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CEA6E" w14:textId="40A20B10" w:rsidR="00146E28" w:rsidRPr="00146E28" w:rsidRDefault="00146E28" w:rsidP="002C15A7">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146E28">
        <w:rPr>
          <w:rFonts w:ascii="Arial" w:hAnsi="Arial" w:cs="Arial"/>
          <w:b/>
          <w:bCs/>
          <w:kern w:val="0"/>
          <w:sz w:val="24"/>
          <w:szCs w:val="28"/>
          <w:lang w:val="en-GB" w:eastAsia="en-US"/>
        </w:rPr>
        <w:t>3GPP TSG RAN WG1 Meeting #92</w:t>
      </w:r>
      <w:r w:rsidR="0078419F">
        <w:rPr>
          <w:rFonts w:ascii="Arial" w:hAnsi="Arial" w:cs="Arial"/>
          <w:b/>
          <w:bCs/>
          <w:kern w:val="0"/>
          <w:sz w:val="24"/>
          <w:szCs w:val="28"/>
          <w:lang w:val="en-GB" w:eastAsia="en-US"/>
        </w:rPr>
        <w:t>bis</w:t>
      </w:r>
      <w:r w:rsidRPr="00146E28">
        <w:rPr>
          <w:rFonts w:ascii="Arial" w:hAnsi="Arial" w:cs="Arial"/>
          <w:b/>
          <w:bCs/>
          <w:kern w:val="0"/>
          <w:sz w:val="24"/>
          <w:szCs w:val="28"/>
          <w:lang w:val="en-GB" w:eastAsia="en-US"/>
        </w:rPr>
        <w:tab/>
      </w:r>
      <w:r w:rsidRPr="00146E28">
        <w:rPr>
          <w:rFonts w:ascii="Arial" w:hAnsi="Arial" w:cs="Arial"/>
          <w:b/>
          <w:bCs/>
          <w:kern w:val="0"/>
          <w:sz w:val="24"/>
          <w:szCs w:val="28"/>
          <w:lang w:val="en-GB" w:eastAsia="en-US"/>
        </w:rPr>
        <w:tab/>
        <w:t>R1-18</w:t>
      </w:r>
      <w:r w:rsidR="006F258A">
        <w:rPr>
          <w:rFonts w:ascii="Arial" w:eastAsia="MS Mincho" w:hAnsi="Arial" w:cs="Arial"/>
          <w:b/>
          <w:bCs/>
          <w:kern w:val="0"/>
          <w:sz w:val="24"/>
          <w:szCs w:val="28"/>
          <w:lang w:val="en-GB" w:eastAsia="ja-JP"/>
        </w:rPr>
        <w:t>04896</w:t>
      </w:r>
    </w:p>
    <w:p w14:paraId="366A600B" w14:textId="7C0E9002" w:rsidR="00146E28" w:rsidRPr="0078419F" w:rsidRDefault="0078419F" w:rsidP="0078419F">
      <w:pPr>
        <w:pStyle w:val="3GPPHeader"/>
        <w:spacing w:after="0"/>
        <w:rPr>
          <w:rFonts w:ascii="Arial" w:eastAsia="Batang" w:hAnsi="Arial" w:cs="Arial"/>
          <w:bCs/>
          <w:szCs w:val="28"/>
          <w:lang w:eastAsia="en-US"/>
        </w:rPr>
      </w:pPr>
      <w:bookmarkStart w:id="3" w:name="_Hlk510547229"/>
      <w:r w:rsidRPr="0078419F">
        <w:rPr>
          <w:rFonts w:ascii="Arial" w:eastAsia="Batang" w:hAnsi="Arial" w:cs="Arial"/>
          <w:bCs/>
          <w:szCs w:val="28"/>
          <w:lang w:eastAsia="en-US"/>
        </w:rPr>
        <w:t>Sanya, China, April 16th – 20th, 2018</w:t>
      </w:r>
      <w:bookmarkEnd w:id="3"/>
    </w:p>
    <w:p w14:paraId="29F356EC" w14:textId="77777777" w:rsidR="00146E28" w:rsidRPr="00146E28" w:rsidRDefault="00146E28" w:rsidP="00146E28">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146E28">
        <w:rPr>
          <w:rFonts w:ascii="Arial" w:eastAsia="Times New Roman" w:hAnsi="Arial" w:cs="Arial"/>
          <w:b/>
          <w:kern w:val="0"/>
          <w:sz w:val="22"/>
          <w:szCs w:val="20"/>
          <w:lang w:eastAsia="zh-CN"/>
        </w:rPr>
        <w:tab/>
      </w:r>
    </w:p>
    <w:p w14:paraId="775A55CD"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 xml:space="preserve">Title:  </w:t>
      </w:r>
      <w:r w:rsidRPr="00146E28">
        <w:rPr>
          <w:rFonts w:ascii="Arial" w:eastAsia="Times New Roman" w:hAnsi="Arial"/>
          <w:b/>
          <w:kern w:val="0"/>
          <w:szCs w:val="20"/>
          <w:lang w:val="en-GB" w:eastAsia="zh-CN"/>
        </w:rPr>
        <w:tab/>
        <w:t>On NPRS performance</w:t>
      </w:r>
    </w:p>
    <w:p w14:paraId="5F9A90E8"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 xml:space="preserve">Source: </w:t>
      </w:r>
      <w:r w:rsidRPr="00146E28">
        <w:rPr>
          <w:rFonts w:ascii="Arial" w:eastAsia="Times New Roman" w:hAnsi="Arial"/>
          <w:b/>
          <w:kern w:val="0"/>
          <w:szCs w:val="20"/>
          <w:lang w:val="en-GB" w:eastAsia="zh-CN"/>
        </w:rPr>
        <w:tab/>
        <w:t>Qualcomm Incorporated</w:t>
      </w:r>
    </w:p>
    <w:p w14:paraId="47B602CD"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Agenda Item:</w:t>
      </w:r>
      <w:r w:rsidRPr="00146E28">
        <w:rPr>
          <w:rFonts w:ascii="Arial" w:eastAsia="Times New Roman" w:hAnsi="Arial"/>
          <w:b/>
          <w:kern w:val="0"/>
          <w:szCs w:val="20"/>
          <w:lang w:val="en-GB" w:eastAsia="zh-CN"/>
        </w:rPr>
        <w:tab/>
        <w:t>6.1.6</w:t>
      </w:r>
    </w:p>
    <w:p w14:paraId="2C96493E" w14:textId="77777777" w:rsidR="00146E28" w:rsidRPr="00146E28" w:rsidRDefault="00146E28" w:rsidP="00146E28">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146E28">
        <w:rPr>
          <w:rFonts w:ascii="Arial" w:eastAsia="Times New Roman" w:hAnsi="Arial"/>
          <w:b/>
          <w:kern w:val="0"/>
          <w:szCs w:val="20"/>
          <w:lang w:val="en-GB" w:eastAsia="zh-CN"/>
        </w:rPr>
        <w:t>Document for:</w:t>
      </w:r>
      <w:r w:rsidRPr="00146E28">
        <w:rPr>
          <w:rFonts w:ascii="Arial" w:eastAsia="Times New Roman" w:hAnsi="Arial"/>
          <w:b/>
          <w:kern w:val="0"/>
          <w:szCs w:val="20"/>
          <w:lang w:val="en-GB" w:eastAsia="zh-CN"/>
        </w:rPr>
        <w:tab/>
        <w:t>Discussion and Decision</w:t>
      </w:r>
    </w:p>
    <w:p w14:paraId="1C84900A" w14:textId="77777777" w:rsidR="00146E28" w:rsidRPr="00146E28" w:rsidRDefault="00146E28" w:rsidP="006F258A">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Introduction</w:t>
      </w:r>
      <w:bookmarkEnd w:id="0"/>
    </w:p>
    <w:p w14:paraId="2496922C" w14:textId="06074BA9" w:rsidR="00146E28" w:rsidRDefault="00146E28" w:rsidP="00146E28">
      <w:pPr>
        <w:widowControl/>
        <w:wordWrap/>
        <w:overflowPunct w:val="0"/>
        <w:adjustRightInd w:val="0"/>
        <w:spacing w:after="120"/>
        <w:ind w:firstLine="432"/>
        <w:textAlignment w:val="baseline"/>
        <w:rPr>
          <w:rFonts w:ascii="Times New Roman" w:eastAsia="SimSun"/>
          <w:kern w:val="0"/>
          <w:szCs w:val="20"/>
          <w:lang w:val="en-GB" w:eastAsia="zh-CN"/>
        </w:rPr>
      </w:pPr>
      <w:bookmarkStart w:id="4" w:name="_Ref421460494"/>
      <w:r w:rsidRPr="00146E28">
        <w:rPr>
          <w:rFonts w:ascii="Times New Roman" w:eastAsia="SimSun"/>
          <w:kern w:val="0"/>
          <w:szCs w:val="20"/>
          <w:lang w:val="en-GB" w:eastAsia="zh-CN"/>
        </w:rPr>
        <w:t xml:space="preserve">3GPP TS 36.211 Release 14 introduced an OTDOA-based positioning for NB-IoT that specifies an NB-IOT UE is able to perform a location determination based on PRS transmitted on a single PRB. Underlying PRS sequence design in NB-IoT remains largely the same as wideband LTE, except for some increase in </w:t>
      </w:r>
      <w:r w:rsidR="00DD6973">
        <w:rPr>
          <w:rFonts w:ascii="Times New Roman" w:eastAsia="SimSun"/>
          <w:kern w:val="0"/>
          <w:szCs w:val="20"/>
          <w:lang w:val="en-GB" w:eastAsia="zh-CN"/>
        </w:rPr>
        <w:t>the number</w:t>
      </w:r>
      <w:r w:rsidRPr="00146E28">
        <w:rPr>
          <w:rFonts w:ascii="Times New Roman" w:eastAsia="SimSun"/>
          <w:kern w:val="0"/>
          <w:szCs w:val="20"/>
          <w:lang w:val="en-GB" w:eastAsia="zh-CN"/>
        </w:rPr>
        <w:t xml:space="preserve"> of REs in guardband/standalone deployment. Because of using a single PRB transmission to calculate location, NB-IoT positioning generally suffers from poor accuracy due to insufficient processing gain. </w:t>
      </w:r>
    </w:p>
    <w:p w14:paraId="3F7260D9" w14:textId="4B7DA42F" w:rsidR="00146E28" w:rsidRPr="00146E28" w:rsidRDefault="00887A25" w:rsidP="00DD6973">
      <w:pPr>
        <w:widowControl/>
        <w:wordWrap/>
        <w:autoSpaceDE/>
        <w:autoSpaceDN/>
        <w:ind w:firstLine="360"/>
        <w:rPr>
          <w:rFonts w:ascii="Times New Roman" w:eastAsia="SimSun"/>
          <w:kern w:val="0"/>
          <w:szCs w:val="20"/>
          <w:lang w:val="en-GB" w:eastAsia="zh-CN"/>
        </w:rPr>
      </w:pPr>
      <w:r w:rsidRPr="00887A25">
        <w:rPr>
          <w:rFonts w:ascii="Times New Roman" w:eastAsia="MS Mincho"/>
          <w:kern w:val="0"/>
          <w:szCs w:val="20"/>
          <w:lang w:eastAsia="en-US"/>
        </w:rPr>
        <w:t>In RAN</w:t>
      </w:r>
      <w:r w:rsidR="0084242A">
        <w:rPr>
          <w:rFonts w:ascii="Times New Roman" w:eastAsia="MS Mincho"/>
          <w:kern w:val="0"/>
          <w:szCs w:val="20"/>
          <w:lang w:eastAsia="en-US"/>
        </w:rPr>
        <w:t>1</w:t>
      </w:r>
      <w:r w:rsidRPr="00887A25">
        <w:rPr>
          <w:rFonts w:ascii="Times New Roman" w:eastAsia="MS Mincho"/>
          <w:kern w:val="0"/>
          <w:szCs w:val="20"/>
          <w:lang w:eastAsia="en-US"/>
        </w:rPr>
        <w:t xml:space="preserve"> #</w:t>
      </w:r>
      <w:r w:rsidR="0084242A">
        <w:rPr>
          <w:rFonts w:ascii="Times New Roman" w:eastAsia="MS Mincho"/>
          <w:kern w:val="0"/>
          <w:szCs w:val="20"/>
          <w:lang w:eastAsia="en-US"/>
        </w:rPr>
        <w:t>92</w:t>
      </w:r>
      <w:r w:rsidRPr="00887A25">
        <w:rPr>
          <w:rFonts w:ascii="Times New Roman" w:eastAsia="MS Mincho"/>
          <w:kern w:val="0"/>
          <w:szCs w:val="20"/>
          <w:lang w:eastAsia="en-US"/>
        </w:rPr>
        <w:t xml:space="preserve"> meeting, the </w:t>
      </w:r>
      <w:r w:rsidRPr="00887A25">
        <w:rPr>
          <w:rFonts w:ascii="Times New Roman" w:eastAsia="SimSun"/>
          <w:kern w:val="0"/>
          <w:szCs w:val="20"/>
          <w:lang w:val="en-GB" w:eastAsia="zh-CN"/>
        </w:rPr>
        <w:t>RSTD measurement performance in AWGN was presented to confirm the performance degradation under the colliding NPRS configuration</w:t>
      </w:r>
      <w:r w:rsidR="0084242A" w:rsidRPr="0084242A">
        <w:rPr>
          <w:rFonts w:ascii="Times New Roman" w:eastAsia="SimSun"/>
          <w:kern w:val="0"/>
          <w:szCs w:val="20"/>
          <w:lang w:val="en-GB" w:eastAsia="zh-CN"/>
        </w:rPr>
        <w:t>.</w:t>
      </w:r>
      <w:r w:rsidR="0084242A">
        <w:rPr>
          <w:rFonts w:ascii="Times New Roman" w:eastAsia="SimSun"/>
          <w:kern w:val="0"/>
          <w:szCs w:val="20"/>
          <w:lang w:val="en-GB" w:eastAsia="zh-CN"/>
        </w:rPr>
        <w:t xml:space="preserve"> </w:t>
      </w:r>
      <w:r w:rsidR="0084242A" w:rsidRPr="0084242A">
        <w:rPr>
          <w:rFonts w:ascii="Times New Roman" w:eastAsia="SimSun"/>
          <w:kern w:val="0"/>
          <w:szCs w:val="20"/>
          <w:lang w:val="en-GB" w:eastAsia="zh-CN"/>
        </w:rPr>
        <w:t>In this paper, we present additional simulation results both in AWGN and fading channels confirming our earlier observation</w:t>
      </w:r>
      <w:r w:rsidRPr="00887A25">
        <w:rPr>
          <w:rFonts w:ascii="Times New Roman" w:eastAsia="SimSun"/>
          <w:kern w:val="0"/>
          <w:szCs w:val="20"/>
          <w:lang w:val="en-GB" w:eastAsia="zh-CN"/>
        </w:rPr>
        <w:t xml:space="preserve">.  </w:t>
      </w:r>
      <w:bookmarkEnd w:id="4"/>
      <w:r w:rsidR="00146E28" w:rsidRPr="00146E28">
        <w:rPr>
          <w:rFonts w:ascii="Times New Roman" w:eastAsia="SimSun"/>
          <w:kern w:val="0"/>
          <w:szCs w:val="20"/>
          <w:lang w:val="en-GB" w:eastAsia="zh-CN"/>
        </w:rPr>
        <w:t>Based on the observations, we propose to design an extended NPRS sequence with simple modification with consideration of its backward compatibility with the legacy NPRS.</w:t>
      </w:r>
    </w:p>
    <w:p w14:paraId="21FA4DE2" w14:textId="77777777" w:rsidR="00146E28" w:rsidRPr="002C15A7"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2C15A7">
        <w:rPr>
          <w:rFonts w:ascii="Arial" w:eastAsia="SimSun" w:hAnsi="Arial" w:cs="Arial"/>
          <w:sz w:val="36"/>
          <w:szCs w:val="36"/>
          <w:lang w:val="en-GB" w:eastAsia="zh-CN"/>
        </w:rPr>
        <w:t>NPRS Performance</w:t>
      </w:r>
    </w:p>
    <w:p w14:paraId="1A8AA3E8" w14:textId="77777777" w:rsidR="00146E28" w:rsidRPr="00146E28"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146E28">
        <w:rPr>
          <w:rFonts w:ascii="Arial" w:eastAsia="SimSun" w:hAnsi="Arial" w:cs="Arial"/>
          <w:sz w:val="28"/>
          <w:szCs w:val="28"/>
          <w:lang w:val="en-GB" w:eastAsia="zh-CN"/>
        </w:rPr>
        <w:t>Rel-14 NPRS for NB-IoT</w:t>
      </w:r>
    </w:p>
    <w:p w14:paraId="53BEB5B9"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From 10.2.6A.1 of TS 36.211, the NPRS sequence is generated based on Gold sequence over wide bandwidth. As shown in Figure 1, the wideband PRS and narrowband PRS (NPRS) for NB-IoT in LTE Rel-14 is illustrated. The design of NB-IoT NPRS to follow the same scrambling structure as PRS was to facilitate reuse of PRS waveform by NB-IoT UEs.</w:t>
      </w:r>
    </w:p>
    <w:p w14:paraId="564E6E1F"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4F95C625" wp14:editId="3FDF5F1F">
            <wp:extent cx="5105400" cy="2330507"/>
            <wp:effectExtent l="0" t="0" r="0" b="0"/>
            <wp:docPr id="4" name="Picture 3">
              <a:extLst xmlns:a="http://schemas.openxmlformats.org/drawingml/2006/main">
                <a:ext uri="{FF2B5EF4-FFF2-40B4-BE49-F238E27FC236}">
                  <a16:creationId xmlns:a16="http://schemas.microsoft.com/office/drawing/2014/main" id="{5F27DB73-4ED3-467D-9CD8-B8644ABCAD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F27DB73-4ED3-467D-9CD8-B8644ABCAD42}"/>
                        </a:ext>
                      </a:extLst>
                    </pic:cNvPr>
                    <pic:cNvPicPr>
                      <a:picLocks noChangeAspect="1"/>
                    </pic:cNvPicPr>
                  </pic:nvPicPr>
                  <pic:blipFill>
                    <a:blip r:embed="rId13"/>
                    <a:stretch>
                      <a:fillRect/>
                    </a:stretch>
                  </pic:blipFill>
                  <pic:spPr>
                    <a:xfrm>
                      <a:off x="0" y="0"/>
                      <a:ext cx="5107054" cy="2331262"/>
                    </a:xfrm>
                    <a:prstGeom prst="rect">
                      <a:avLst/>
                    </a:prstGeom>
                  </pic:spPr>
                </pic:pic>
              </a:graphicData>
            </a:graphic>
          </wp:inline>
        </w:drawing>
      </w:r>
    </w:p>
    <w:p w14:paraId="19E37507" w14:textId="77777777" w:rsidR="00146E28" w:rsidRPr="00146E28" w:rsidRDefault="00146E28" w:rsidP="00146E28">
      <w:pPr>
        <w:widowControl/>
        <w:numPr>
          <w:ilvl w:val="0"/>
          <w:numId w:val="33"/>
        </w:numPr>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Wideband PRS</w:t>
      </w:r>
    </w:p>
    <w:p w14:paraId="460D583F"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7750EE64" wp14:editId="76D67320">
            <wp:extent cx="5001491" cy="653271"/>
            <wp:effectExtent l="0" t="0" r="0" b="0"/>
            <wp:docPr id="11" name="Picture 10">
              <a:extLst xmlns:a="http://schemas.openxmlformats.org/drawingml/2006/main">
                <a:ext uri="{FF2B5EF4-FFF2-40B4-BE49-F238E27FC236}">
                  <a16:creationId xmlns:a16="http://schemas.microsoft.com/office/drawing/2014/main" id="{1C2D0410-61FF-47E0-B5FD-330DF80092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1C2D0410-61FF-47E0-B5FD-330DF8009211}"/>
                        </a:ext>
                      </a:extLst>
                    </pic:cNvPr>
                    <pic:cNvPicPr>
                      <a:picLocks noChangeAspect="1"/>
                    </pic:cNvPicPr>
                  </pic:nvPicPr>
                  <pic:blipFill>
                    <a:blip r:embed="rId14"/>
                    <a:stretch>
                      <a:fillRect/>
                    </a:stretch>
                  </pic:blipFill>
                  <pic:spPr>
                    <a:xfrm>
                      <a:off x="0" y="0"/>
                      <a:ext cx="5011206" cy="654540"/>
                    </a:xfrm>
                    <a:prstGeom prst="rect">
                      <a:avLst/>
                    </a:prstGeom>
                  </pic:spPr>
                </pic:pic>
              </a:graphicData>
            </a:graphic>
          </wp:inline>
        </w:drawing>
      </w:r>
    </w:p>
    <w:p w14:paraId="08FF4667" w14:textId="7A81FFCE" w:rsidR="00146E28" w:rsidRPr="00146E28" w:rsidRDefault="00146E28" w:rsidP="00146E28">
      <w:pPr>
        <w:widowControl/>
        <w:numPr>
          <w:ilvl w:val="0"/>
          <w:numId w:val="33"/>
        </w:numPr>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N</w:t>
      </w:r>
      <w:r w:rsidR="00BF46F2">
        <w:rPr>
          <w:rFonts w:ascii="Times New Roman" w:eastAsia="SimSun"/>
          <w:b/>
          <w:kern w:val="0"/>
          <w:szCs w:val="20"/>
          <w:lang w:val="en-GB" w:eastAsia="zh-CN"/>
        </w:rPr>
        <w:t xml:space="preserve">arrowband </w:t>
      </w:r>
      <w:r w:rsidRPr="00146E28">
        <w:rPr>
          <w:rFonts w:ascii="Times New Roman" w:eastAsia="SimSun"/>
          <w:b/>
          <w:kern w:val="0"/>
          <w:szCs w:val="20"/>
          <w:lang w:val="en-GB" w:eastAsia="zh-CN"/>
        </w:rPr>
        <w:t>PRS</w:t>
      </w:r>
    </w:p>
    <w:p w14:paraId="443C84E8" w14:textId="77777777" w:rsidR="00146E28" w:rsidRPr="00146E28" w:rsidRDefault="00146E28" w:rsidP="00146E28">
      <w:pPr>
        <w:widowControl/>
        <w:wordWrap/>
        <w:overflowPunct w:val="0"/>
        <w:adjustRightInd w:val="0"/>
        <w:spacing w:after="120"/>
        <w:ind w:left="7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Figure 1 Wideband PRS vs. NPRS</w:t>
      </w:r>
    </w:p>
    <w:p w14:paraId="60C3878E"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p>
    <w:p w14:paraId="4834332B"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The NPRS sequence </w:t>
      </w:r>
      <w:r w:rsidRPr="00146E28">
        <w:rPr>
          <w:rFonts w:ascii="Times New Roman" w:eastAsia="SimSun"/>
          <w:kern w:val="0"/>
          <w:position w:val="-14"/>
          <w:szCs w:val="20"/>
          <w:lang w:val="en-GB" w:eastAsia="zh-CN"/>
        </w:rPr>
        <w:object w:dxaOrig="660" w:dyaOrig="340" w14:anchorId="6C522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7.55pt" o:ole="">
            <v:imagedata r:id="rId15" o:title=""/>
          </v:shape>
          <o:OLEObject Type="Embed" ProgID="Equation.3" ShapeID="_x0000_i1025" DrawAspect="Content" ObjectID="_1584540185" r:id="rId16"/>
        </w:object>
      </w:r>
      <w:r w:rsidRPr="00146E28">
        <w:rPr>
          <w:rFonts w:ascii="Times New Roman" w:eastAsia="SimSun"/>
          <w:kern w:val="0"/>
          <w:szCs w:val="20"/>
          <w:lang w:val="en-GB" w:eastAsia="zh-CN"/>
        </w:rPr>
        <w:t xml:space="preserve"> is defined by [1]</w:t>
      </w:r>
    </w:p>
    <w:p w14:paraId="159BD7A2" w14:textId="77777777" w:rsidR="00146E28" w:rsidRPr="00146E28" w:rsidRDefault="00146E28" w:rsidP="00146E28">
      <w:pPr>
        <w:keepLines/>
        <w:widowControl/>
        <w:tabs>
          <w:tab w:val="center" w:pos="4536"/>
          <w:tab w:val="right" w:pos="9072"/>
        </w:tabs>
        <w:wordWrap/>
        <w:overflowPunct w:val="0"/>
        <w:adjustRightInd w:val="0"/>
        <w:spacing w:after="180"/>
        <w:jc w:val="center"/>
        <w:textAlignment w:val="baseline"/>
        <w:rPr>
          <w:rFonts w:ascii="Times New Roman" w:eastAsia="Times New Roman"/>
          <w:noProof/>
          <w:kern w:val="0"/>
          <w:szCs w:val="20"/>
          <w:lang w:val="en-GB" w:eastAsia="en-US"/>
        </w:rPr>
      </w:pPr>
      <w:r w:rsidRPr="00146E28">
        <w:rPr>
          <w:rFonts w:ascii="Times New Roman" w:eastAsia="Times New Roman"/>
          <w:noProof/>
          <w:kern w:val="0"/>
          <w:position w:val="-26"/>
          <w:szCs w:val="20"/>
          <w:lang w:val="en-GB" w:eastAsia="en-US"/>
        </w:rPr>
        <w:object w:dxaOrig="6259" w:dyaOrig="600" w14:anchorId="26375A1D">
          <v:shape id="_x0000_i1026" type="#_x0000_t75" style="width:312.85pt;height:30pt" o:ole="">
            <v:imagedata r:id="rId17" o:title=""/>
          </v:shape>
          <o:OLEObject Type="Embed" ProgID="Equation.3" ShapeID="_x0000_i1026" DrawAspect="Content" ObjectID="_1584540186" r:id="rId18"/>
        </w:object>
      </w:r>
    </w:p>
    <w:p w14:paraId="16AC219E"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where </w:t>
      </w:r>
      <w:r w:rsidRPr="00146E28">
        <w:rPr>
          <w:rFonts w:ascii="Times New Roman" w:eastAsia="SimSun"/>
          <w:kern w:val="0"/>
          <w:position w:val="-10"/>
          <w:szCs w:val="20"/>
          <w:lang w:val="en-GB" w:eastAsia="zh-CN"/>
        </w:rPr>
        <w:object w:dxaOrig="240" w:dyaOrig="300" w14:anchorId="3488C940">
          <v:shape id="_x0000_i1027" type="#_x0000_t75" style="width:12pt;height:15pt" o:ole="">
            <v:imagedata r:id="rId19" o:title=""/>
          </v:shape>
          <o:OLEObject Type="Embed" ProgID="Equation.3" ShapeID="_x0000_i1027" DrawAspect="Content" ObjectID="_1584540187" r:id="rId20"/>
        </w:object>
      </w:r>
      <w:r w:rsidRPr="00146E28">
        <w:rPr>
          <w:rFonts w:ascii="Times New Roman" w:eastAsia="SimSun"/>
          <w:kern w:val="0"/>
          <w:szCs w:val="20"/>
          <w:lang w:val="en-GB" w:eastAsia="zh-CN"/>
        </w:rPr>
        <w:t xml:space="preserve"> is the slot number within a radio frame, </w:t>
      </w:r>
      <w:r w:rsidRPr="00146E28">
        <w:rPr>
          <w:rFonts w:ascii="Times New Roman" w:eastAsia="SimSun"/>
          <w:kern w:val="0"/>
          <w:position w:val="-6"/>
          <w:szCs w:val="20"/>
          <w:lang w:val="en-GB" w:eastAsia="zh-CN"/>
        </w:rPr>
        <w:object w:dxaOrig="139" w:dyaOrig="260" w14:anchorId="7E9D775C">
          <v:shape id="_x0000_i1028" type="#_x0000_t75" style="width:6.85pt;height:12.45pt" o:ole="">
            <v:imagedata r:id="rId21" o:title=""/>
          </v:shape>
          <o:OLEObject Type="Embed" ProgID="Equation.3" ShapeID="_x0000_i1028" DrawAspect="Content" ObjectID="_1584540188" r:id="rId22"/>
        </w:object>
      </w:r>
      <w:r w:rsidRPr="00146E28">
        <w:rPr>
          <w:rFonts w:ascii="Times New Roman" w:eastAsia="SimSun"/>
          <w:kern w:val="0"/>
          <w:szCs w:val="20"/>
          <w:lang w:val="en-GB" w:eastAsia="zh-CN"/>
        </w:rPr>
        <w:t xml:space="preserve"> is the OFDM symbol number within the slot. The pseudo-random sequence </w:t>
      </w:r>
      <w:r w:rsidRPr="00146E28">
        <w:rPr>
          <w:rFonts w:ascii="Times New Roman" w:eastAsia="SimSun"/>
          <w:kern w:val="0"/>
          <w:position w:val="-10"/>
          <w:szCs w:val="20"/>
          <w:lang w:val="en-GB" w:eastAsia="zh-CN"/>
        </w:rPr>
        <w:object w:dxaOrig="360" w:dyaOrig="300" w14:anchorId="79F8FFD3">
          <v:shape id="_x0000_i1029" type="#_x0000_t75" style="width:18.45pt;height:15pt" o:ole="">
            <v:imagedata r:id="rId23" o:title=""/>
          </v:shape>
          <o:OLEObject Type="Embed" ProgID="Equation.3" ShapeID="_x0000_i1029" DrawAspect="Content" ObjectID="_1584540189" r:id="rId24"/>
        </w:object>
      </w:r>
      <w:r w:rsidRPr="00146E28">
        <w:rPr>
          <w:rFonts w:ascii="Times New Roman" w:eastAsia="SimSun"/>
          <w:kern w:val="0"/>
          <w:szCs w:val="20"/>
          <w:lang w:val="en-GB" w:eastAsia="zh-CN"/>
        </w:rPr>
        <w:t xml:space="preserve"> is initialised with</w:t>
      </w:r>
    </w:p>
    <w:p w14:paraId="649273FA" w14:textId="77777777" w:rsidR="00146E28" w:rsidRPr="00146E28" w:rsidRDefault="00146E28" w:rsidP="00146E28">
      <w:pPr>
        <w:keepLines/>
        <w:widowControl/>
        <w:tabs>
          <w:tab w:val="center" w:pos="4536"/>
          <w:tab w:val="right" w:pos="9072"/>
        </w:tabs>
        <w:wordWrap/>
        <w:overflowPunct w:val="0"/>
        <w:adjustRightInd w:val="0"/>
        <w:spacing w:after="180"/>
        <w:jc w:val="center"/>
        <w:textAlignment w:val="baseline"/>
        <w:rPr>
          <w:rFonts w:ascii="Times New Roman" w:eastAsia="Times New Roman"/>
          <w:noProof/>
          <w:kern w:val="0"/>
          <w:szCs w:val="20"/>
          <w:lang w:val="en-GB" w:eastAsia="en-US"/>
        </w:rPr>
      </w:pPr>
      <w:r w:rsidRPr="00146E28">
        <w:rPr>
          <w:rFonts w:ascii="Times New Roman" w:eastAsia="Times New Roman"/>
          <w:noProof/>
          <w:kern w:val="0"/>
          <w:position w:val="-10"/>
          <w:szCs w:val="20"/>
          <w:lang w:val="en-GB" w:eastAsia="en-US"/>
        </w:rPr>
        <w:object w:dxaOrig="8260" w:dyaOrig="340" w14:anchorId="607B4826">
          <v:shape id="_x0000_i1030" type="#_x0000_t75" style="width:413.15pt;height:17.55pt" o:ole="">
            <v:imagedata r:id="rId25" o:title=""/>
          </v:shape>
          <o:OLEObject Type="Embed" ProgID="Equation.3" ShapeID="_x0000_i1030" DrawAspect="Content" ObjectID="_1584540190" r:id="rId26"/>
        </w:object>
      </w:r>
    </w:p>
    <w:p w14:paraId="617825E5"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at the start of each OFDM symbol where </w:t>
      </w:r>
      <w:r w:rsidRPr="00146E28">
        <w:rPr>
          <w:rFonts w:ascii="Times New Roman" w:eastAsia="SimSun"/>
          <w:kern w:val="0"/>
          <w:position w:val="-10"/>
          <w:szCs w:val="20"/>
          <w:lang w:val="en-GB" w:eastAsia="zh-CN"/>
        </w:rPr>
        <w:object w:dxaOrig="1800" w:dyaOrig="340" w14:anchorId="748BB570">
          <v:shape id="_x0000_i1031" type="#_x0000_t75" style="width:90.85pt;height:17.55pt" o:ole="">
            <v:imagedata r:id="rId27" o:title=""/>
          </v:shape>
          <o:OLEObject Type="Embed" ProgID="Equation.3" ShapeID="_x0000_i1031" DrawAspect="Content" ObjectID="_1584540191" r:id="rId28"/>
        </w:object>
      </w:r>
      <w:r w:rsidRPr="00146E28">
        <w:rPr>
          <w:rFonts w:ascii="Times New Roman" w:eastAsia="SimSun"/>
          <w:kern w:val="0"/>
          <w:szCs w:val="20"/>
          <w:lang w:val="en-GB" w:eastAsia="zh-CN"/>
        </w:rPr>
        <w:t xml:space="preserve"> equals </w:t>
      </w:r>
      <w:r w:rsidRPr="00146E28">
        <w:rPr>
          <w:rFonts w:ascii="Times New Roman" w:eastAsia="SimSun"/>
          <w:kern w:val="0"/>
          <w:position w:val="-10"/>
          <w:szCs w:val="20"/>
          <w:lang w:val="en-GB" w:eastAsia="zh-CN"/>
        </w:rPr>
        <w:object w:dxaOrig="560" w:dyaOrig="340" w14:anchorId="2EBC8F83">
          <v:shape id="_x0000_i1032" type="#_x0000_t75" style="width:27.45pt;height:17.55pt" o:ole="">
            <v:imagedata r:id="rId29" o:title=""/>
          </v:shape>
          <o:OLEObject Type="Embed" ProgID="Equation.3" ShapeID="_x0000_i1032" DrawAspect="Content" ObjectID="_1584540192" r:id="rId30"/>
        </w:object>
      </w:r>
      <w:r w:rsidRPr="00146E28">
        <w:rPr>
          <w:rFonts w:ascii="Times New Roman" w:eastAsia="SimSun"/>
          <w:kern w:val="0"/>
          <w:szCs w:val="20"/>
          <w:lang w:val="en-GB" w:eastAsia="zh-CN"/>
        </w:rPr>
        <w:t xml:space="preserve"> unless configured by higher layers and where </w:t>
      </w:r>
      <w:r w:rsidRPr="00146E28">
        <w:rPr>
          <w:rFonts w:ascii="Times New Roman" w:eastAsia="SimSun"/>
          <w:kern w:val="0"/>
          <w:position w:val="-10"/>
          <w:szCs w:val="20"/>
          <w:lang w:val="en-GB" w:eastAsia="zh-CN"/>
        </w:rPr>
        <w:object w:dxaOrig="760" w:dyaOrig="300" w14:anchorId="12DA57F4">
          <v:shape id="_x0000_i1033" type="#_x0000_t75" style="width:38.55pt;height:15pt" o:ole="">
            <v:imagedata r:id="rId31" o:title=""/>
          </v:shape>
          <o:OLEObject Type="Embed" ProgID="Equation.3" ShapeID="_x0000_i1033" DrawAspect="Content" ObjectID="_1584540193" r:id="rId32"/>
        </w:object>
      </w:r>
    </w:p>
    <w:p w14:paraId="5952A77E"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Figure 2 illustrates a PRB with a mapping pattern of in-band NPRS for one and two PBCH antenna ports. The first 3 symbols are used for PDCCH. The CRS REs are punctured in the NPRS pattern. There will be some increase in # of REs in guardband/standalone deployment. But in general, NB-IoT utilizes only 14 to 28 resource elements for in-band / guardband / standalone, whereas LTE utilizes 1400 resource elements if operating at 20MHz. Less NPRS REs makes it more difficult for the NB-IoT UE to calculate the appropriate gain for the PRS measurements. </w:t>
      </w:r>
    </w:p>
    <w:p w14:paraId="52F07CCA"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val="en-GB" w:eastAsia="zh-CN"/>
        </w:rPr>
      </w:pPr>
    </w:p>
    <w:p w14:paraId="6EF0406D"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1C0B9C1F" wp14:editId="047110BB">
            <wp:extent cx="1702601" cy="1460500"/>
            <wp:effectExtent l="0" t="0" r="0" b="6350"/>
            <wp:docPr id="33" name="Picture 32">
              <a:extLst xmlns:a="http://schemas.openxmlformats.org/drawingml/2006/main">
                <a:ext uri="{FF2B5EF4-FFF2-40B4-BE49-F238E27FC236}">
                  <a16:creationId xmlns:a16="http://schemas.microsoft.com/office/drawing/2014/main" id="{F06C46BD-E8EB-4FEC-9B9A-BA81233299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a:extLst>
                        <a:ext uri="{FF2B5EF4-FFF2-40B4-BE49-F238E27FC236}">
                          <a16:creationId xmlns:a16="http://schemas.microsoft.com/office/drawing/2014/main" id="{F06C46BD-E8EB-4FEC-9B9A-BA8123329928}"/>
                        </a:ext>
                      </a:extLst>
                    </pic:cNvPr>
                    <pic:cNvPicPr>
                      <a:picLocks noChangeAspect="1"/>
                    </pic:cNvPicPr>
                  </pic:nvPicPr>
                  <pic:blipFill>
                    <a:blip r:embed="rId33"/>
                    <a:stretch>
                      <a:fillRect/>
                    </a:stretch>
                  </pic:blipFill>
                  <pic:spPr>
                    <a:xfrm>
                      <a:off x="0" y="0"/>
                      <a:ext cx="1705214" cy="1462742"/>
                    </a:xfrm>
                    <a:prstGeom prst="rect">
                      <a:avLst/>
                    </a:prstGeom>
                  </pic:spPr>
                </pic:pic>
              </a:graphicData>
            </a:graphic>
          </wp:inline>
        </w:drawing>
      </w:r>
    </w:p>
    <w:p w14:paraId="11E476C8" w14:textId="77777777" w:rsidR="00146E28" w:rsidRPr="00146E28" w:rsidRDefault="00146E28" w:rsidP="00146E28">
      <w:pPr>
        <w:widowControl/>
        <w:wordWrap/>
        <w:overflowPunct w:val="0"/>
        <w:adjustRightInd w:val="0"/>
        <w:spacing w:after="120"/>
        <w:jc w:val="center"/>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Figure 2 Inband NPRS with NPBCH</w:t>
      </w:r>
    </w:p>
    <w:p w14:paraId="04ADA0C4"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Furthermore, the NPRS over one PRB is only the truncated Gold sequence with much shorter length. The poor cross-correlation property due to the short length also makes the NB-IoT UEs vulnerable to detecting false peaks from colliding PRS. In a subframe configured for NPRS transmission, the starting positions of the OFDM symbol with NPRS uses the initial seed for PRS sequence changes every symbol, but reset every radio frame, which is not enough averaging to suppress the false peaks even after observing a large number of NPRS subframes, as the false peak magnitude decreases with the length L of the PRS sequence approximately by 1/sqrt(L).</w:t>
      </w:r>
    </w:p>
    <w:p w14:paraId="13FD24F8" w14:textId="77777777" w:rsidR="00146E28" w:rsidRPr="00146E28"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146E28">
        <w:rPr>
          <w:rFonts w:ascii="Arial" w:eastAsia="SimSun" w:hAnsi="Arial" w:cs="Arial"/>
          <w:sz w:val="28"/>
          <w:szCs w:val="28"/>
          <w:lang w:val="en-GB" w:eastAsia="zh-CN"/>
        </w:rPr>
        <w:t>Performance evaluation</w:t>
      </w:r>
    </w:p>
    <w:p w14:paraId="7180068C" w14:textId="3CB5C4F3" w:rsidR="00146E28" w:rsidRPr="00146E28" w:rsidRDefault="00146E28" w:rsidP="00146E28">
      <w:pPr>
        <w:widowControl/>
        <w:wordWrap/>
        <w:overflowPunct w:val="0"/>
        <w:adjustRightInd w:val="0"/>
        <w:spacing w:after="120"/>
        <w:ind w:firstLine="450"/>
        <w:textAlignment w:val="baseline"/>
        <w:rPr>
          <w:rFonts w:ascii="Times New Roman" w:eastAsia="SimSun" w:cs="Arial"/>
          <w:bCs/>
          <w:kern w:val="0"/>
          <w:szCs w:val="20"/>
          <w:lang w:val="en-GB" w:eastAsia="zh-CN"/>
        </w:rPr>
      </w:pPr>
      <w:r w:rsidRPr="00146E28">
        <w:rPr>
          <w:rFonts w:ascii="Times New Roman" w:eastAsia="SimSun" w:cs="Arial"/>
          <w:b/>
          <w:bCs/>
          <w:kern w:val="0"/>
          <w:szCs w:val="20"/>
          <w:lang w:val="en-GB" w:eastAsia="zh-CN"/>
        </w:rPr>
        <w:t>Table 1</w:t>
      </w:r>
      <w:r w:rsidRPr="00146E28">
        <w:rPr>
          <w:rFonts w:ascii="Times New Roman" w:eastAsia="SimSun" w:cs="Arial"/>
          <w:bCs/>
          <w:kern w:val="0"/>
          <w:szCs w:val="20"/>
          <w:lang w:val="en-GB" w:eastAsia="zh-CN"/>
        </w:rPr>
        <w:t xml:space="preserve"> compares the RSTD performance (90%-CDF of RSTD measurement accuracy [2]) in non-colliding vs. colliding NPRS scenarios for different coverage cases, respectively</w:t>
      </w:r>
      <w:r w:rsidR="00951D60">
        <w:rPr>
          <w:rFonts w:ascii="Times New Roman" w:eastAsia="SimSun" w:cs="Arial"/>
          <w:bCs/>
          <w:kern w:val="0"/>
          <w:szCs w:val="20"/>
          <w:lang w:val="en-GB" w:eastAsia="zh-CN"/>
        </w:rPr>
        <w:t>, in AWGN channel</w:t>
      </w:r>
      <w:r w:rsidRPr="00146E28">
        <w:rPr>
          <w:rFonts w:ascii="Times New Roman" w:eastAsia="SimSun" w:cs="Arial"/>
          <w:bCs/>
          <w:kern w:val="0"/>
          <w:szCs w:val="20"/>
          <w:lang w:val="en-GB" w:eastAsia="zh-CN"/>
        </w:rPr>
        <w:t xml:space="preserve">. </w:t>
      </w:r>
      <w:r w:rsidRPr="00146E28">
        <w:rPr>
          <w:rFonts w:ascii="Times New Roman" w:eastAsia="SimSun" w:cs="Arial"/>
          <w:b/>
          <w:bCs/>
          <w:kern w:val="0"/>
          <w:szCs w:val="20"/>
          <w:lang w:val="en-GB" w:eastAsia="zh-CN"/>
        </w:rPr>
        <w:t>Table 1(a)</w:t>
      </w:r>
      <w:r w:rsidRPr="00146E28">
        <w:rPr>
          <w:rFonts w:ascii="Times New Roman" w:eastAsia="SimSun" w:cs="Arial"/>
          <w:bCs/>
          <w:kern w:val="0"/>
          <w:szCs w:val="20"/>
          <w:lang w:val="en-GB" w:eastAsia="zh-CN"/>
        </w:rPr>
        <w:t xml:space="preserve"> illustrates the colliding and non-colliding PRS scenarios for ‘normal’ coverage, e.g., </w:t>
      </w:r>
      <w:r w:rsidRPr="00146E28">
        <w:rPr>
          <w:rFonts w:ascii="Times New Roman" w:eastAsia="SimSun"/>
          <w:kern w:val="0"/>
          <w:szCs w:val="20"/>
          <w:lang w:eastAsia="zh-CN"/>
        </w:rPr>
        <w:t>(SNR</w:t>
      </w:r>
      <w:r w:rsidRPr="00146E28">
        <w:rPr>
          <w:rFonts w:ascii="Times New Roman" w:eastAsia="SimSun"/>
          <w:kern w:val="0"/>
          <w:szCs w:val="20"/>
          <w:vertAlign w:val="subscript"/>
          <w:lang w:eastAsia="zh-CN"/>
        </w:rPr>
        <w:t>serving</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neighbor1</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neighbor2</w:t>
      </w:r>
      <w:r w:rsidRPr="00146E28">
        <w:rPr>
          <w:rFonts w:ascii="Times New Roman" w:eastAsia="SimSun"/>
          <w:kern w:val="0"/>
          <w:szCs w:val="20"/>
          <w:lang w:eastAsia="zh-CN"/>
        </w:rPr>
        <w:t>)=(-6,-13,-13)</w:t>
      </w:r>
      <w:r w:rsidRPr="00146E28">
        <w:rPr>
          <w:rFonts w:ascii="Times New Roman" w:eastAsia="SimSun" w:cs="Arial"/>
          <w:bCs/>
          <w:kern w:val="0"/>
          <w:szCs w:val="20"/>
          <w:lang w:val="en-GB" w:eastAsia="zh-CN"/>
        </w:rPr>
        <w:t>dB</w:t>
      </w:r>
      <w:r w:rsidRPr="00146E28">
        <w:rPr>
          <w:rFonts w:ascii="Times New Roman" w:eastAsia="SimSun"/>
          <w:kern w:val="0"/>
          <w:szCs w:val="20"/>
          <w:lang w:eastAsia="zh-CN"/>
        </w:rPr>
        <w:t xml:space="preserve"> for non-colliding, and (SNR</w:t>
      </w:r>
      <w:r w:rsidRPr="00146E28">
        <w:rPr>
          <w:rFonts w:ascii="Times New Roman" w:eastAsia="SimSun"/>
          <w:kern w:val="0"/>
          <w:szCs w:val="20"/>
          <w:vertAlign w:val="subscript"/>
          <w:lang w:eastAsia="zh-CN"/>
        </w:rPr>
        <w:t>serving</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neighbor1</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neighbor2</w:t>
      </w:r>
      <w:r w:rsidRPr="00146E28">
        <w:rPr>
          <w:rFonts w:ascii="Times New Roman" w:eastAsia="SimSun"/>
          <w:kern w:val="0"/>
          <w:szCs w:val="20"/>
          <w:lang w:eastAsia="zh-CN"/>
        </w:rPr>
        <w:t>)= (-5.45,-11.75,-11.75)dB for colliding</w:t>
      </w:r>
      <w:r w:rsidRPr="00146E28">
        <w:rPr>
          <w:rFonts w:ascii="Times New Roman" w:eastAsia="SimSun" w:cs="Arial"/>
          <w:bCs/>
          <w:kern w:val="0"/>
          <w:szCs w:val="20"/>
          <w:lang w:val="en-GB" w:eastAsia="zh-CN"/>
        </w:rPr>
        <w:t xml:space="preserve">. Table 1(b) is the case for ‘enhanced’ coverage, e.g., </w:t>
      </w:r>
      <w:r w:rsidRPr="00146E28">
        <w:rPr>
          <w:rFonts w:ascii="Times New Roman" w:eastAsia="SimSun"/>
          <w:kern w:val="0"/>
          <w:szCs w:val="20"/>
          <w:lang w:eastAsia="zh-CN"/>
        </w:rPr>
        <w:t>(SNR</w:t>
      </w:r>
      <w:r w:rsidRPr="00146E28">
        <w:rPr>
          <w:rFonts w:ascii="Times New Roman" w:eastAsia="SimSun"/>
          <w:kern w:val="0"/>
          <w:szCs w:val="20"/>
          <w:vertAlign w:val="subscript"/>
          <w:lang w:eastAsia="zh-CN"/>
        </w:rPr>
        <w:t>serving</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neighbor1</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neighbor2</w:t>
      </w:r>
      <w:r w:rsidRPr="00146E28">
        <w:rPr>
          <w:rFonts w:ascii="Times New Roman" w:eastAsia="SimSun"/>
          <w:kern w:val="0"/>
          <w:szCs w:val="20"/>
          <w:lang w:eastAsia="zh-CN"/>
        </w:rPr>
        <w:t>)=(-15,-15,-15)</w:t>
      </w:r>
      <w:r w:rsidRPr="00146E28">
        <w:rPr>
          <w:rFonts w:ascii="Times New Roman" w:eastAsia="SimSun" w:cs="Arial"/>
          <w:bCs/>
          <w:kern w:val="0"/>
          <w:szCs w:val="20"/>
          <w:lang w:val="en-GB" w:eastAsia="zh-CN"/>
        </w:rPr>
        <w:t>dB</w:t>
      </w:r>
      <w:r w:rsidRPr="00146E28">
        <w:rPr>
          <w:rFonts w:ascii="Times New Roman" w:eastAsia="SimSun"/>
          <w:kern w:val="0"/>
          <w:szCs w:val="20"/>
          <w:lang w:eastAsia="zh-CN"/>
        </w:rPr>
        <w:t xml:space="preserve"> for non-colliding, (SNR</w:t>
      </w:r>
      <w:r w:rsidRPr="00146E28">
        <w:rPr>
          <w:rFonts w:ascii="Times New Roman" w:eastAsia="SimSun"/>
          <w:kern w:val="0"/>
          <w:szCs w:val="20"/>
          <w:vertAlign w:val="subscript"/>
          <w:lang w:eastAsia="zh-CN"/>
        </w:rPr>
        <w:t>serving</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neighbor1</w:t>
      </w:r>
      <w:r w:rsidRPr="00146E28">
        <w:rPr>
          <w:rFonts w:ascii="Times New Roman" w:eastAsia="SimSun"/>
          <w:kern w:val="0"/>
          <w:szCs w:val="20"/>
          <w:lang w:eastAsia="zh-CN"/>
        </w:rPr>
        <w:t>, SNR</w:t>
      </w:r>
      <w:r w:rsidRPr="00146E28">
        <w:rPr>
          <w:rFonts w:ascii="Times New Roman" w:eastAsia="SimSun"/>
          <w:kern w:val="0"/>
          <w:szCs w:val="20"/>
          <w:vertAlign w:val="subscript"/>
          <w:lang w:eastAsia="zh-CN"/>
        </w:rPr>
        <w:t>neighbor2</w:t>
      </w:r>
      <w:r w:rsidRPr="00146E28">
        <w:rPr>
          <w:rFonts w:ascii="Times New Roman" w:eastAsia="SimSun"/>
          <w:kern w:val="0"/>
          <w:szCs w:val="20"/>
          <w:lang w:eastAsia="zh-CN"/>
        </w:rPr>
        <w:t>)=(-14.7,-14.7,-14.7)dB</w:t>
      </w:r>
      <w:r w:rsidRPr="00146E28">
        <w:rPr>
          <w:rFonts w:ascii="Times New Roman" w:eastAsia="SimSun" w:cs="Arial"/>
          <w:bCs/>
          <w:kern w:val="0"/>
          <w:szCs w:val="20"/>
          <w:lang w:val="en-GB" w:eastAsia="zh-CN"/>
        </w:rPr>
        <w:t xml:space="preserve">. </w:t>
      </w:r>
      <w:r w:rsidRPr="00146E28">
        <w:rPr>
          <w:rFonts w:ascii="Times New Roman" w:eastAsia="SimSun"/>
          <w:kern w:val="0"/>
          <w:szCs w:val="20"/>
          <w:lang w:eastAsia="zh-CN"/>
        </w:rPr>
        <w:t xml:space="preserve">Considering that the measurement accuracy could vary by 5~10Ts [2], </w:t>
      </w:r>
      <w:r w:rsidRPr="00146E28">
        <w:rPr>
          <w:rFonts w:ascii="Times New Roman" w:eastAsia="SimSun"/>
          <w:kern w:val="0"/>
          <w:szCs w:val="20"/>
          <w:lang w:val="en-GB" w:eastAsia="zh-CN"/>
        </w:rPr>
        <w:t>it will take up to 320 NPRS subframes to achieve RSTD accuracy of approximately 20Ts in normal coverage areas for non-colliding PRS scenarios.</w:t>
      </w:r>
      <w:r w:rsidR="008202EA">
        <w:rPr>
          <w:rFonts w:ascii="Times New Roman" w:eastAsia="SimSun"/>
          <w:kern w:val="0"/>
          <w:szCs w:val="20"/>
          <w:lang w:val="en-GB" w:eastAsia="zh-CN"/>
        </w:rPr>
        <w:t xml:space="preserve"> </w:t>
      </w:r>
    </w:p>
    <w:p w14:paraId="57881B80" w14:textId="5C3BE2FE" w:rsidR="00146E28" w:rsidRPr="00146E28" w:rsidRDefault="009B328B" w:rsidP="00146E28">
      <w:pPr>
        <w:widowControl/>
        <w:wordWrap/>
        <w:overflowPunct w:val="0"/>
        <w:adjustRightInd w:val="0"/>
        <w:spacing w:after="120"/>
        <w:ind w:firstLine="450"/>
        <w:textAlignment w:val="baseline"/>
        <w:rPr>
          <w:rFonts w:ascii="Times New Roman" w:eastAsia="SimSun" w:cs="Arial"/>
          <w:bCs/>
          <w:kern w:val="0"/>
          <w:szCs w:val="20"/>
          <w:lang w:val="en-GB" w:eastAsia="zh-CN"/>
        </w:rPr>
      </w:pPr>
      <w:r w:rsidRPr="00146E28">
        <w:rPr>
          <w:rFonts w:ascii="Times New Roman" w:eastAsia="SimSun" w:cs="Arial"/>
          <w:b/>
          <w:bCs/>
          <w:kern w:val="0"/>
          <w:szCs w:val="20"/>
          <w:lang w:val="en-GB" w:eastAsia="zh-CN"/>
        </w:rPr>
        <w:t>Table 1</w:t>
      </w:r>
      <w:r>
        <w:rPr>
          <w:rFonts w:ascii="Times New Roman" w:eastAsia="SimSun" w:cs="Arial"/>
          <w:b/>
          <w:bCs/>
          <w:kern w:val="0"/>
          <w:szCs w:val="20"/>
          <w:lang w:val="en-GB" w:eastAsia="zh-CN"/>
        </w:rPr>
        <w:t xml:space="preserve"> </w:t>
      </w:r>
      <w:r w:rsidR="00146E28" w:rsidRPr="00146E28">
        <w:rPr>
          <w:rFonts w:ascii="Times New Roman" w:eastAsia="SimSun" w:cs="Arial"/>
          <w:bCs/>
          <w:kern w:val="0"/>
          <w:szCs w:val="20"/>
          <w:lang w:val="en-GB" w:eastAsia="zh-CN"/>
        </w:rPr>
        <w:t>also show</w:t>
      </w:r>
      <w:r>
        <w:rPr>
          <w:rFonts w:ascii="Times New Roman" w:eastAsia="SimSun" w:cs="Arial"/>
          <w:bCs/>
          <w:kern w:val="0"/>
          <w:szCs w:val="20"/>
          <w:lang w:val="en-GB" w:eastAsia="zh-CN"/>
        </w:rPr>
        <w:t>s</w:t>
      </w:r>
      <w:r w:rsidR="00146E28" w:rsidRPr="00146E28">
        <w:rPr>
          <w:rFonts w:ascii="Times New Roman" w:eastAsia="SimSun" w:cs="Arial"/>
          <w:bCs/>
          <w:kern w:val="0"/>
          <w:szCs w:val="20"/>
          <w:lang w:val="en-GB" w:eastAsia="zh-CN"/>
        </w:rPr>
        <w:t xml:space="preserve"> the vulnerability of existing NPRS sequence design to the colliding PRS scenario (due to the poor cross-correlation property). </w:t>
      </w:r>
      <w:r w:rsidR="00386966">
        <w:rPr>
          <w:rFonts w:ascii="Times New Roman" w:eastAsia="SimSun"/>
          <w:kern w:val="0"/>
          <w:szCs w:val="20"/>
          <w:lang w:val="en-GB" w:eastAsia="zh-CN"/>
        </w:rPr>
        <w:t>The different cell ID tuples are also compared.</w:t>
      </w:r>
      <w:r w:rsidR="00146E28" w:rsidRPr="00146E28">
        <w:rPr>
          <w:rFonts w:ascii="Times New Roman" w:eastAsia="SimSun" w:cs="Arial"/>
          <w:bCs/>
          <w:kern w:val="0"/>
          <w:szCs w:val="20"/>
          <w:lang w:val="en-GB" w:eastAsia="zh-CN"/>
        </w:rPr>
        <w:t xml:space="preserve"> For the same number of NPRS subframe observations and the same effective SINR conditions, colliding PRS scenario suffers from 15~20Ts worse RSTD accuracy than non-colliding PRS due to false peaks. Increasing NPRS subframes to 640ms in colliding PRS scenario still cannot provide the RSTD accuracy performance comparable to that of the non-colliding PRS scenario of the same effective SINR with NPRS subframes of 320ms.</w:t>
      </w:r>
      <w:r w:rsidR="00742950" w:rsidRPr="00742950">
        <w:rPr>
          <w:rFonts w:ascii="Times New Roman" w:eastAsia="MS Mincho"/>
          <w:kern w:val="0"/>
          <w:szCs w:val="20"/>
          <w:lang w:eastAsia="en-US"/>
        </w:rPr>
        <w:t xml:space="preserve"> It is also shown that the measurement accuracy could vary by 5~10Ts from one NPRS ID tuple to another in the colliding PRS scenario, indicating its vulnerability to the false peaks from the poor cross-correlation.</w:t>
      </w:r>
    </w:p>
    <w:p w14:paraId="37529354" w14:textId="7CD0DF65" w:rsidR="00BF46F2" w:rsidRDefault="00146E28" w:rsidP="00146E28">
      <w:pPr>
        <w:widowControl/>
        <w:wordWrap/>
        <w:overflowPunct w:val="0"/>
        <w:adjustRightInd w:val="0"/>
        <w:spacing w:after="120"/>
        <w:jc w:val="center"/>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 xml:space="preserve">Table 1 </w:t>
      </w:r>
      <w:r w:rsidR="00951D60" w:rsidRPr="00951D60">
        <w:rPr>
          <w:rFonts w:ascii="Times New Roman" w:eastAsia="SimSun" w:cs="Arial"/>
          <w:b/>
          <w:bCs/>
          <w:kern w:val="0"/>
          <w:szCs w:val="20"/>
          <w:lang w:val="en-GB" w:eastAsia="zh-CN"/>
        </w:rPr>
        <w:t>RSTD performance</w:t>
      </w:r>
      <w:r w:rsidR="00951D60">
        <w:rPr>
          <w:rFonts w:ascii="Times New Roman" w:eastAsia="SimSun" w:cs="Arial"/>
          <w:b/>
          <w:bCs/>
          <w:kern w:val="0"/>
          <w:szCs w:val="20"/>
          <w:lang w:val="en-GB" w:eastAsia="zh-CN"/>
        </w:rPr>
        <w:t xml:space="preserve"> in AWGN channel</w:t>
      </w:r>
    </w:p>
    <w:p w14:paraId="1B93D40B" w14:textId="1E5B218E" w:rsidR="00146E28" w:rsidRDefault="00146E28" w:rsidP="00146E28">
      <w:pPr>
        <w:widowControl/>
        <w:wordWrap/>
        <w:overflowPunct w:val="0"/>
        <w:adjustRightInd w:val="0"/>
        <w:spacing w:after="120"/>
        <w:jc w:val="center"/>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 xml:space="preserve">(a) Normal coverage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1399"/>
        <w:gridCol w:w="1554"/>
        <w:gridCol w:w="1554"/>
        <w:gridCol w:w="1554"/>
        <w:gridCol w:w="1554"/>
      </w:tblGrid>
      <w:tr w:rsidR="00742950" w:rsidRPr="00C90063" w14:paraId="206185F6" w14:textId="77777777" w:rsidTr="00887A25">
        <w:tc>
          <w:tcPr>
            <w:tcW w:w="933" w:type="pct"/>
            <w:vMerge w:val="restart"/>
            <w:shd w:val="clear" w:color="auto" w:fill="auto"/>
          </w:tcPr>
          <w:p w14:paraId="0FE37328" w14:textId="77777777" w:rsidR="00742950" w:rsidRPr="00742950" w:rsidRDefault="00742950" w:rsidP="00742950">
            <w:pPr>
              <w:rPr>
                <w:rFonts w:ascii="Times New Roman" w:eastAsia="MS Mincho" w:cs="Arial"/>
                <w:b/>
                <w:bCs/>
                <w:kern w:val="0"/>
                <w:szCs w:val="20"/>
                <w:lang w:eastAsia="zh-CN"/>
              </w:rPr>
            </w:pPr>
            <w:r w:rsidRPr="00742950">
              <w:rPr>
                <w:rFonts w:ascii="Times New Roman" w:eastAsia="MS Mincho" w:cs="Arial"/>
                <w:b/>
                <w:bCs/>
                <w:kern w:val="0"/>
                <w:szCs w:val="20"/>
                <w:lang w:eastAsia="zh-CN"/>
              </w:rPr>
              <w:t xml:space="preserve">NPRS CID </w:t>
            </w:r>
          </w:p>
          <w:p w14:paraId="23C57749" w14:textId="77777777" w:rsidR="00742950" w:rsidRPr="00742950" w:rsidRDefault="00742950" w:rsidP="00742950">
            <w:pPr>
              <w:rPr>
                <w:rFonts w:ascii="Times New Roman" w:eastAsia="MS Mincho" w:cs="Arial"/>
                <w:b/>
                <w:bCs/>
                <w:kern w:val="0"/>
                <w:szCs w:val="20"/>
                <w:lang w:eastAsia="zh-CN"/>
              </w:rPr>
            </w:pPr>
            <w:r w:rsidRPr="00742950">
              <w:rPr>
                <w:rFonts w:ascii="Times New Roman" w:eastAsia="MS Mincho" w:cs="Arial"/>
                <w:b/>
                <w:bCs/>
                <w:kern w:val="0"/>
                <w:szCs w:val="20"/>
                <w:lang w:eastAsia="zh-CN"/>
              </w:rPr>
              <w:t>(Ref/Nbr1/Nbr2)</w:t>
            </w:r>
          </w:p>
        </w:tc>
        <w:tc>
          <w:tcPr>
            <w:tcW w:w="4067" w:type="pct"/>
            <w:gridSpan w:val="5"/>
            <w:shd w:val="clear" w:color="auto" w:fill="auto"/>
          </w:tcPr>
          <w:p w14:paraId="697DF65F" w14:textId="194CB1D0" w:rsidR="00742950" w:rsidRPr="00C90063" w:rsidRDefault="00742950" w:rsidP="00742950">
            <w:pPr>
              <w:jc w:val="center"/>
            </w:pPr>
            <w:r w:rsidRPr="00146E28">
              <w:rPr>
                <w:rFonts w:ascii="Times New Roman" w:cs="Arial"/>
                <w:b/>
                <w:bCs/>
                <w:kern w:val="0"/>
                <w:szCs w:val="20"/>
                <w:lang w:eastAsia="zh-CN"/>
              </w:rPr>
              <w:t>Number of NPRS Subframes Observed</w:t>
            </w:r>
          </w:p>
        </w:tc>
      </w:tr>
      <w:tr w:rsidR="00742950" w:rsidRPr="00C90063" w14:paraId="7B4F84FC" w14:textId="77777777" w:rsidTr="00887A25">
        <w:tc>
          <w:tcPr>
            <w:tcW w:w="933" w:type="pct"/>
            <w:vMerge/>
            <w:shd w:val="clear" w:color="auto" w:fill="auto"/>
          </w:tcPr>
          <w:p w14:paraId="585CF3F9" w14:textId="77777777" w:rsidR="00742950" w:rsidRPr="00742950" w:rsidRDefault="00742950" w:rsidP="00742950">
            <w:pPr>
              <w:rPr>
                <w:rFonts w:ascii="Times New Roman" w:eastAsia="MS Mincho" w:cs="Arial"/>
                <w:b/>
                <w:bCs/>
                <w:kern w:val="0"/>
                <w:szCs w:val="20"/>
                <w:lang w:eastAsia="zh-CN"/>
              </w:rPr>
            </w:pPr>
          </w:p>
        </w:tc>
        <w:tc>
          <w:tcPr>
            <w:tcW w:w="747" w:type="pct"/>
            <w:shd w:val="clear" w:color="auto" w:fill="auto"/>
          </w:tcPr>
          <w:p w14:paraId="01088DD9"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40</w:t>
            </w:r>
          </w:p>
        </w:tc>
        <w:tc>
          <w:tcPr>
            <w:tcW w:w="830" w:type="pct"/>
            <w:shd w:val="clear" w:color="auto" w:fill="auto"/>
          </w:tcPr>
          <w:p w14:paraId="40367102"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80</w:t>
            </w:r>
          </w:p>
        </w:tc>
        <w:tc>
          <w:tcPr>
            <w:tcW w:w="830" w:type="pct"/>
            <w:shd w:val="clear" w:color="auto" w:fill="auto"/>
          </w:tcPr>
          <w:p w14:paraId="039A35E5"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160</w:t>
            </w:r>
          </w:p>
        </w:tc>
        <w:tc>
          <w:tcPr>
            <w:tcW w:w="830" w:type="pct"/>
            <w:shd w:val="clear" w:color="auto" w:fill="auto"/>
          </w:tcPr>
          <w:p w14:paraId="4E123ACD"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320</w:t>
            </w:r>
          </w:p>
        </w:tc>
        <w:tc>
          <w:tcPr>
            <w:tcW w:w="830" w:type="pct"/>
            <w:shd w:val="clear" w:color="auto" w:fill="auto"/>
          </w:tcPr>
          <w:p w14:paraId="2C66B58C"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640</w:t>
            </w:r>
          </w:p>
        </w:tc>
      </w:tr>
      <w:tr w:rsidR="00742950" w:rsidRPr="00C90063" w14:paraId="1BCA853D" w14:textId="77777777" w:rsidTr="00887A25">
        <w:tc>
          <w:tcPr>
            <w:tcW w:w="933" w:type="pct"/>
            <w:shd w:val="clear" w:color="auto" w:fill="auto"/>
          </w:tcPr>
          <w:p w14:paraId="34ADC28A" w14:textId="77777777" w:rsidR="00742950" w:rsidRPr="00742950" w:rsidRDefault="00742950" w:rsidP="00742950">
            <w:pPr>
              <w:rPr>
                <w:rFonts w:ascii="Times New Roman" w:eastAsia="MS Mincho" w:cs="Arial"/>
                <w:b/>
                <w:bCs/>
                <w:kern w:val="0"/>
                <w:szCs w:val="20"/>
                <w:lang w:eastAsia="zh-CN"/>
              </w:rPr>
            </w:pPr>
            <w:r w:rsidRPr="00742950">
              <w:rPr>
                <w:rFonts w:ascii="Times New Roman" w:eastAsia="MS Mincho" w:cs="Arial"/>
                <w:b/>
                <w:bCs/>
                <w:kern w:val="0"/>
                <w:szCs w:val="20"/>
                <w:lang w:eastAsia="zh-CN"/>
              </w:rPr>
              <w:t>Non-colliding</w:t>
            </w:r>
          </w:p>
          <w:p w14:paraId="090CFFE1" w14:textId="77777777" w:rsidR="00742950" w:rsidRPr="00742950" w:rsidRDefault="00742950" w:rsidP="00742950">
            <w:pPr>
              <w:rPr>
                <w:rFonts w:ascii="Times New Roman" w:eastAsia="MS Mincho" w:cs="Arial"/>
                <w:b/>
                <w:bCs/>
                <w:kern w:val="0"/>
                <w:szCs w:val="20"/>
                <w:lang w:eastAsia="zh-CN"/>
              </w:rPr>
            </w:pPr>
            <w:r w:rsidRPr="00742950">
              <w:rPr>
                <w:rFonts w:ascii="Times New Roman" w:eastAsia="MS Mincho" w:cs="Arial"/>
                <w:b/>
                <w:bCs/>
                <w:kern w:val="0"/>
                <w:szCs w:val="20"/>
                <w:lang w:eastAsia="zh-CN"/>
              </w:rPr>
              <w:lastRenderedPageBreak/>
              <w:t>(0/1/2)</w:t>
            </w:r>
          </w:p>
        </w:tc>
        <w:tc>
          <w:tcPr>
            <w:tcW w:w="747" w:type="pct"/>
            <w:shd w:val="clear" w:color="auto" w:fill="auto"/>
          </w:tcPr>
          <w:p w14:paraId="52C102C0"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lastRenderedPageBreak/>
              <w:t>37.88/36.72</w:t>
            </w:r>
          </w:p>
        </w:tc>
        <w:tc>
          <w:tcPr>
            <w:tcW w:w="830" w:type="pct"/>
            <w:shd w:val="clear" w:color="auto" w:fill="auto"/>
          </w:tcPr>
          <w:p w14:paraId="51935970"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24.03/24.17</w:t>
            </w:r>
          </w:p>
        </w:tc>
        <w:tc>
          <w:tcPr>
            <w:tcW w:w="830" w:type="pct"/>
            <w:shd w:val="clear" w:color="auto" w:fill="auto"/>
          </w:tcPr>
          <w:p w14:paraId="1CDB07CA"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17.04/17.22</w:t>
            </w:r>
          </w:p>
        </w:tc>
        <w:tc>
          <w:tcPr>
            <w:tcW w:w="830" w:type="pct"/>
            <w:shd w:val="clear" w:color="auto" w:fill="auto"/>
          </w:tcPr>
          <w:p w14:paraId="19C68BA7"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12.22/12.18</w:t>
            </w:r>
          </w:p>
        </w:tc>
        <w:tc>
          <w:tcPr>
            <w:tcW w:w="830" w:type="pct"/>
            <w:shd w:val="clear" w:color="auto" w:fill="auto"/>
          </w:tcPr>
          <w:p w14:paraId="70E85324"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8.53/8.37</w:t>
            </w:r>
          </w:p>
        </w:tc>
      </w:tr>
      <w:tr w:rsidR="00742950" w:rsidRPr="00C90063" w14:paraId="24C509A2" w14:textId="77777777" w:rsidTr="00887A25">
        <w:tc>
          <w:tcPr>
            <w:tcW w:w="933" w:type="pct"/>
            <w:shd w:val="clear" w:color="auto" w:fill="auto"/>
          </w:tcPr>
          <w:p w14:paraId="4366440F" w14:textId="77777777" w:rsidR="00742950" w:rsidRPr="00742950" w:rsidRDefault="00742950" w:rsidP="00742950">
            <w:pPr>
              <w:rPr>
                <w:rFonts w:ascii="Times New Roman" w:eastAsia="MS Mincho" w:cs="Arial"/>
                <w:b/>
                <w:bCs/>
                <w:kern w:val="0"/>
                <w:szCs w:val="20"/>
                <w:lang w:eastAsia="zh-CN"/>
              </w:rPr>
            </w:pPr>
            <w:r w:rsidRPr="00742950">
              <w:rPr>
                <w:rFonts w:ascii="Times New Roman" w:eastAsia="MS Mincho" w:cs="Arial"/>
                <w:b/>
                <w:bCs/>
                <w:kern w:val="0"/>
                <w:szCs w:val="20"/>
                <w:lang w:eastAsia="zh-CN"/>
              </w:rPr>
              <w:t>Colliding</w:t>
            </w:r>
          </w:p>
          <w:p w14:paraId="454DD78E" w14:textId="77777777" w:rsidR="00742950" w:rsidRPr="00742950" w:rsidRDefault="00742950" w:rsidP="00742950">
            <w:pPr>
              <w:rPr>
                <w:rFonts w:ascii="Times New Roman" w:eastAsia="MS Mincho" w:cs="Arial"/>
                <w:b/>
                <w:bCs/>
                <w:kern w:val="0"/>
                <w:szCs w:val="20"/>
                <w:lang w:eastAsia="zh-CN"/>
              </w:rPr>
            </w:pPr>
            <w:r w:rsidRPr="00742950">
              <w:rPr>
                <w:rFonts w:ascii="Times New Roman" w:eastAsia="MS Mincho" w:cs="Arial"/>
                <w:b/>
                <w:bCs/>
                <w:kern w:val="0"/>
                <w:szCs w:val="20"/>
                <w:lang w:eastAsia="zh-CN"/>
              </w:rPr>
              <w:t>(0/6/12)</w:t>
            </w:r>
          </w:p>
        </w:tc>
        <w:tc>
          <w:tcPr>
            <w:tcW w:w="747" w:type="pct"/>
            <w:shd w:val="clear" w:color="auto" w:fill="auto"/>
          </w:tcPr>
          <w:p w14:paraId="56532FD6"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43.94/53.27</w:t>
            </w:r>
          </w:p>
        </w:tc>
        <w:tc>
          <w:tcPr>
            <w:tcW w:w="830" w:type="pct"/>
            <w:shd w:val="clear" w:color="auto" w:fill="auto"/>
          </w:tcPr>
          <w:p w14:paraId="505F08FF"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37.01/34.33</w:t>
            </w:r>
          </w:p>
        </w:tc>
        <w:tc>
          <w:tcPr>
            <w:tcW w:w="830" w:type="pct"/>
            <w:shd w:val="clear" w:color="auto" w:fill="auto"/>
          </w:tcPr>
          <w:p w14:paraId="68E8F9D3"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32.75/26.90</w:t>
            </w:r>
          </w:p>
        </w:tc>
        <w:tc>
          <w:tcPr>
            <w:tcW w:w="830" w:type="pct"/>
            <w:shd w:val="clear" w:color="auto" w:fill="auto"/>
          </w:tcPr>
          <w:p w14:paraId="4CC4EFAA"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29.57/22.37</w:t>
            </w:r>
          </w:p>
        </w:tc>
        <w:tc>
          <w:tcPr>
            <w:tcW w:w="830" w:type="pct"/>
            <w:shd w:val="clear" w:color="auto" w:fill="auto"/>
          </w:tcPr>
          <w:p w14:paraId="3A2B28B2"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27.14/19.95</w:t>
            </w:r>
          </w:p>
        </w:tc>
      </w:tr>
      <w:tr w:rsidR="00742950" w:rsidRPr="00C90063" w14:paraId="4C7862C5" w14:textId="77777777" w:rsidTr="00887A25">
        <w:tc>
          <w:tcPr>
            <w:tcW w:w="933" w:type="pct"/>
            <w:shd w:val="clear" w:color="auto" w:fill="auto"/>
          </w:tcPr>
          <w:p w14:paraId="360F64F1" w14:textId="77777777" w:rsidR="00742950" w:rsidRPr="00742950" w:rsidRDefault="00742950" w:rsidP="00742950">
            <w:pPr>
              <w:rPr>
                <w:rFonts w:ascii="Times New Roman" w:eastAsia="MS Mincho" w:cs="Arial"/>
                <w:b/>
                <w:bCs/>
                <w:kern w:val="0"/>
                <w:szCs w:val="20"/>
                <w:lang w:eastAsia="zh-CN"/>
              </w:rPr>
            </w:pPr>
            <w:r w:rsidRPr="00742950">
              <w:rPr>
                <w:rFonts w:ascii="Times New Roman" w:eastAsia="MS Mincho" w:cs="Arial"/>
                <w:b/>
                <w:bCs/>
                <w:kern w:val="0"/>
                <w:szCs w:val="20"/>
                <w:lang w:eastAsia="zh-CN"/>
              </w:rPr>
              <w:t>Colliding</w:t>
            </w:r>
          </w:p>
          <w:p w14:paraId="07A04A45" w14:textId="77777777" w:rsidR="00742950" w:rsidRPr="00742950" w:rsidRDefault="00742950" w:rsidP="00742950">
            <w:pPr>
              <w:rPr>
                <w:rFonts w:ascii="Times New Roman" w:eastAsia="MS Mincho" w:cs="Arial"/>
                <w:b/>
                <w:bCs/>
                <w:kern w:val="0"/>
                <w:szCs w:val="20"/>
                <w:lang w:eastAsia="zh-CN"/>
              </w:rPr>
            </w:pPr>
            <w:r w:rsidRPr="00742950">
              <w:rPr>
                <w:rFonts w:ascii="Times New Roman" w:eastAsia="MS Mincho" w:cs="Arial"/>
                <w:b/>
                <w:bCs/>
                <w:kern w:val="0"/>
                <w:szCs w:val="20"/>
                <w:lang w:eastAsia="zh-CN"/>
              </w:rPr>
              <w:t>(0/6/18)</w:t>
            </w:r>
          </w:p>
        </w:tc>
        <w:tc>
          <w:tcPr>
            <w:tcW w:w="747" w:type="pct"/>
            <w:shd w:val="clear" w:color="auto" w:fill="auto"/>
          </w:tcPr>
          <w:p w14:paraId="2B4DEEF1"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43.81/50.88</w:t>
            </w:r>
          </w:p>
        </w:tc>
        <w:tc>
          <w:tcPr>
            <w:tcW w:w="830" w:type="pct"/>
            <w:shd w:val="clear" w:color="auto" w:fill="auto"/>
          </w:tcPr>
          <w:p w14:paraId="67D45E07"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35.90/39.57</w:t>
            </w:r>
          </w:p>
        </w:tc>
        <w:tc>
          <w:tcPr>
            <w:tcW w:w="830" w:type="pct"/>
            <w:shd w:val="clear" w:color="auto" w:fill="auto"/>
          </w:tcPr>
          <w:p w14:paraId="59282183"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31.92/34.11</w:t>
            </w:r>
          </w:p>
        </w:tc>
        <w:tc>
          <w:tcPr>
            <w:tcW w:w="830" w:type="pct"/>
            <w:shd w:val="clear" w:color="auto" w:fill="auto"/>
          </w:tcPr>
          <w:p w14:paraId="739A78CD"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28.73/30.86</w:t>
            </w:r>
          </w:p>
        </w:tc>
        <w:tc>
          <w:tcPr>
            <w:tcW w:w="830" w:type="pct"/>
            <w:shd w:val="clear" w:color="auto" w:fill="auto"/>
          </w:tcPr>
          <w:p w14:paraId="081944FD" w14:textId="77777777" w:rsidR="00742950" w:rsidRPr="00742950" w:rsidRDefault="00742950" w:rsidP="00742950">
            <w:pPr>
              <w:rPr>
                <w:rFonts w:ascii="Times New Roman" w:eastAsia="MS Mincho" w:cs="Arial"/>
                <w:bCs/>
                <w:kern w:val="0"/>
                <w:szCs w:val="20"/>
                <w:lang w:eastAsia="zh-CN"/>
              </w:rPr>
            </w:pPr>
            <w:r w:rsidRPr="00742950">
              <w:rPr>
                <w:rFonts w:ascii="Times New Roman" w:eastAsia="MS Mincho" w:cs="Arial"/>
                <w:bCs/>
                <w:kern w:val="0"/>
                <w:szCs w:val="20"/>
                <w:lang w:eastAsia="zh-CN"/>
              </w:rPr>
              <w:t>26.46/28.50</w:t>
            </w:r>
          </w:p>
        </w:tc>
      </w:tr>
    </w:tbl>
    <w:p w14:paraId="31FDD674" w14:textId="648EDFA2" w:rsidR="00146E28" w:rsidRPr="00146E28" w:rsidRDefault="00BF46F2" w:rsidP="00146E28">
      <w:pPr>
        <w:widowControl/>
        <w:wordWrap/>
        <w:overflowPunct w:val="0"/>
        <w:adjustRightInd w:val="0"/>
        <w:spacing w:after="120"/>
        <w:jc w:val="center"/>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 xml:space="preserve"> </w:t>
      </w:r>
      <w:r w:rsidR="00146E28" w:rsidRPr="00146E28">
        <w:rPr>
          <w:rFonts w:ascii="Times New Roman" w:eastAsia="SimSun" w:cs="Arial"/>
          <w:b/>
          <w:bCs/>
          <w:kern w:val="0"/>
          <w:szCs w:val="20"/>
          <w:lang w:val="en-GB" w:eastAsia="zh-CN"/>
        </w:rPr>
        <w:t xml:space="preserve">(b) Enhanced coverage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440"/>
        <w:gridCol w:w="1537"/>
        <w:gridCol w:w="1560"/>
        <w:gridCol w:w="1560"/>
        <w:gridCol w:w="1560"/>
      </w:tblGrid>
      <w:tr w:rsidR="00742950" w:rsidRPr="00C90063" w14:paraId="37DB08A4" w14:textId="77777777" w:rsidTr="00951D60">
        <w:tc>
          <w:tcPr>
            <w:tcW w:w="1705" w:type="dxa"/>
            <w:vMerge w:val="restart"/>
            <w:shd w:val="clear" w:color="auto" w:fill="auto"/>
          </w:tcPr>
          <w:p w14:paraId="3C35B120" w14:textId="77777777" w:rsidR="00742950" w:rsidRPr="00742950" w:rsidRDefault="00742950" w:rsidP="0058724A">
            <w:pPr>
              <w:rPr>
                <w:rFonts w:ascii="Times New Roman" w:eastAsia="MS Mincho" w:cs="Arial"/>
                <w:b/>
                <w:bCs/>
                <w:kern w:val="0"/>
                <w:szCs w:val="20"/>
                <w:lang w:eastAsia="zh-CN"/>
              </w:rPr>
            </w:pPr>
            <w:r w:rsidRPr="00742950">
              <w:rPr>
                <w:rFonts w:ascii="Times New Roman" w:eastAsia="MS Mincho" w:cs="Arial"/>
                <w:b/>
                <w:bCs/>
                <w:kern w:val="0"/>
                <w:szCs w:val="20"/>
                <w:lang w:eastAsia="zh-CN"/>
              </w:rPr>
              <w:t xml:space="preserve">NPRS CID </w:t>
            </w:r>
          </w:p>
          <w:p w14:paraId="72D8EC2B" w14:textId="77777777" w:rsidR="00742950" w:rsidRPr="00742950" w:rsidRDefault="00742950" w:rsidP="0058724A">
            <w:pPr>
              <w:rPr>
                <w:rFonts w:ascii="Times New Roman" w:eastAsia="MS Mincho" w:cs="Arial"/>
                <w:b/>
                <w:bCs/>
                <w:kern w:val="0"/>
                <w:szCs w:val="20"/>
                <w:lang w:eastAsia="zh-CN"/>
              </w:rPr>
            </w:pPr>
            <w:r w:rsidRPr="00742950">
              <w:rPr>
                <w:rFonts w:ascii="Times New Roman" w:eastAsia="MS Mincho" w:cs="Arial"/>
                <w:b/>
                <w:bCs/>
                <w:kern w:val="0"/>
                <w:szCs w:val="20"/>
                <w:lang w:eastAsia="zh-CN"/>
              </w:rPr>
              <w:t>(Ref/Nbr1/Nbr2)</w:t>
            </w:r>
          </w:p>
        </w:tc>
        <w:tc>
          <w:tcPr>
            <w:tcW w:w="7657" w:type="dxa"/>
            <w:gridSpan w:val="5"/>
            <w:shd w:val="clear" w:color="auto" w:fill="auto"/>
          </w:tcPr>
          <w:p w14:paraId="06E91BC5" w14:textId="505657A5" w:rsidR="00742950" w:rsidRPr="00C90063" w:rsidRDefault="00742950" w:rsidP="0058724A">
            <w:pPr>
              <w:jc w:val="center"/>
            </w:pPr>
            <w:r w:rsidRPr="00146E28">
              <w:rPr>
                <w:rFonts w:ascii="Times New Roman" w:cs="Arial"/>
                <w:b/>
                <w:bCs/>
                <w:kern w:val="0"/>
                <w:szCs w:val="20"/>
                <w:lang w:eastAsia="zh-CN"/>
              </w:rPr>
              <w:t>Number of NPRS Subframes Observed</w:t>
            </w:r>
          </w:p>
        </w:tc>
      </w:tr>
      <w:tr w:rsidR="00742950" w:rsidRPr="00C90063" w14:paraId="2760A2C5" w14:textId="77777777" w:rsidTr="00951D60">
        <w:tc>
          <w:tcPr>
            <w:tcW w:w="1705" w:type="dxa"/>
            <w:vMerge/>
            <w:shd w:val="clear" w:color="auto" w:fill="auto"/>
          </w:tcPr>
          <w:p w14:paraId="68E75EA2" w14:textId="77777777" w:rsidR="00742950" w:rsidRPr="00742950" w:rsidRDefault="00742950" w:rsidP="0058724A">
            <w:pPr>
              <w:rPr>
                <w:rFonts w:ascii="Times New Roman" w:eastAsia="MS Mincho" w:cs="Arial"/>
                <w:b/>
                <w:bCs/>
                <w:kern w:val="0"/>
                <w:szCs w:val="20"/>
                <w:lang w:eastAsia="zh-CN"/>
              </w:rPr>
            </w:pPr>
          </w:p>
        </w:tc>
        <w:tc>
          <w:tcPr>
            <w:tcW w:w="1440" w:type="dxa"/>
            <w:shd w:val="clear" w:color="auto" w:fill="auto"/>
          </w:tcPr>
          <w:p w14:paraId="0F264BA4"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40</w:t>
            </w:r>
          </w:p>
        </w:tc>
        <w:tc>
          <w:tcPr>
            <w:tcW w:w="1537" w:type="dxa"/>
            <w:shd w:val="clear" w:color="auto" w:fill="auto"/>
          </w:tcPr>
          <w:p w14:paraId="4B307D70"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80</w:t>
            </w:r>
          </w:p>
        </w:tc>
        <w:tc>
          <w:tcPr>
            <w:tcW w:w="1560" w:type="dxa"/>
            <w:shd w:val="clear" w:color="auto" w:fill="auto"/>
          </w:tcPr>
          <w:p w14:paraId="1E4907A2"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160</w:t>
            </w:r>
          </w:p>
        </w:tc>
        <w:tc>
          <w:tcPr>
            <w:tcW w:w="1560" w:type="dxa"/>
            <w:shd w:val="clear" w:color="auto" w:fill="auto"/>
          </w:tcPr>
          <w:p w14:paraId="72B69270"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320</w:t>
            </w:r>
          </w:p>
        </w:tc>
        <w:tc>
          <w:tcPr>
            <w:tcW w:w="1560" w:type="dxa"/>
            <w:shd w:val="clear" w:color="auto" w:fill="auto"/>
          </w:tcPr>
          <w:p w14:paraId="611CC28E"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640</w:t>
            </w:r>
          </w:p>
        </w:tc>
      </w:tr>
      <w:tr w:rsidR="00742950" w:rsidRPr="00C90063" w14:paraId="4465742A" w14:textId="77777777" w:rsidTr="00951D60">
        <w:tc>
          <w:tcPr>
            <w:tcW w:w="1705" w:type="dxa"/>
            <w:shd w:val="clear" w:color="auto" w:fill="auto"/>
          </w:tcPr>
          <w:p w14:paraId="41512999" w14:textId="77777777" w:rsidR="00742950" w:rsidRPr="00742950" w:rsidRDefault="00742950" w:rsidP="0058724A">
            <w:pPr>
              <w:rPr>
                <w:rFonts w:ascii="Times New Roman" w:eastAsia="MS Mincho" w:cs="Arial"/>
                <w:b/>
                <w:bCs/>
                <w:kern w:val="0"/>
                <w:szCs w:val="20"/>
                <w:lang w:eastAsia="zh-CN"/>
              </w:rPr>
            </w:pPr>
            <w:r w:rsidRPr="00742950">
              <w:rPr>
                <w:rFonts w:ascii="Times New Roman" w:eastAsia="MS Mincho" w:cs="Arial"/>
                <w:b/>
                <w:bCs/>
                <w:kern w:val="0"/>
                <w:szCs w:val="20"/>
                <w:lang w:eastAsia="zh-CN"/>
              </w:rPr>
              <w:t>Non-colliding</w:t>
            </w:r>
          </w:p>
          <w:p w14:paraId="61B597BD" w14:textId="77777777" w:rsidR="00742950" w:rsidRPr="00742950" w:rsidRDefault="00742950" w:rsidP="0058724A">
            <w:pPr>
              <w:rPr>
                <w:rFonts w:ascii="Times New Roman" w:eastAsia="MS Mincho" w:cs="Arial"/>
                <w:b/>
                <w:bCs/>
                <w:kern w:val="0"/>
                <w:szCs w:val="20"/>
                <w:lang w:eastAsia="zh-CN"/>
              </w:rPr>
            </w:pPr>
            <w:r w:rsidRPr="00742950">
              <w:rPr>
                <w:rFonts w:ascii="Times New Roman" w:eastAsia="MS Mincho" w:cs="Arial"/>
                <w:b/>
                <w:bCs/>
                <w:kern w:val="0"/>
                <w:szCs w:val="20"/>
                <w:lang w:eastAsia="zh-CN"/>
              </w:rPr>
              <w:t>(0/1/2)</w:t>
            </w:r>
          </w:p>
        </w:tc>
        <w:tc>
          <w:tcPr>
            <w:tcW w:w="1440" w:type="dxa"/>
            <w:shd w:val="clear" w:color="auto" w:fill="auto"/>
          </w:tcPr>
          <w:p w14:paraId="0E8B209A"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314.08/241.25</w:t>
            </w:r>
          </w:p>
        </w:tc>
        <w:tc>
          <w:tcPr>
            <w:tcW w:w="1537" w:type="dxa"/>
            <w:shd w:val="clear" w:color="auto" w:fill="auto"/>
          </w:tcPr>
          <w:p w14:paraId="0A6E7FDA"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54.44/55.53</w:t>
            </w:r>
          </w:p>
        </w:tc>
        <w:tc>
          <w:tcPr>
            <w:tcW w:w="1560" w:type="dxa"/>
            <w:shd w:val="clear" w:color="auto" w:fill="auto"/>
          </w:tcPr>
          <w:p w14:paraId="4C2B81BF"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33.33/34.79</w:t>
            </w:r>
          </w:p>
        </w:tc>
        <w:tc>
          <w:tcPr>
            <w:tcW w:w="1560" w:type="dxa"/>
            <w:shd w:val="clear" w:color="auto" w:fill="auto"/>
          </w:tcPr>
          <w:p w14:paraId="3C1D5507"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23.64/23.56</w:t>
            </w:r>
          </w:p>
        </w:tc>
        <w:tc>
          <w:tcPr>
            <w:tcW w:w="1560" w:type="dxa"/>
            <w:shd w:val="clear" w:color="auto" w:fill="auto"/>
          </w:tcPr>
          <w:p w14:paraId="4C53C2D0"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16.47/16.58</w:t>
            </w:r>
          </w:p>
        </w:tc>
      </w:tr>
      <w:tr w:rsidR="00742950" w:rsidRPr="00C90063" w14:paraId="0C42442E" w14:textId="77777777" w:rsidTr="00951D60">
        <w:tc>
          <w:tcPr>
            <w:tcW w:w="1705" w:type="dxa"/>
            <w:shd w:val="clear" w:color="auto" w:fill="auto"/>
          </w:tcPr>
          <w:p w14:paraId="0326377E" w14:textId="77777777" w:rsidR="00742950" w:rsidRPr="00742950" w:rsidRDefault="00742950" w:rsidP="0058724A">
            <w:pPr>
              <w:rPr>
                <w:rFonts w:ascii="Times New Roman" w:eastAsia="MS Mincho" w:cs="Arial"/>
                <w:b/>
                <w:bCs/>
                <w:kern w:val="0"/>
                <w:szCs w:val="20"/>
                <w:lang w:eastAsia="zh-CN"/>
              </w:rPr>
            </w:pPr>
            <w:r w:rsidRPr="00742950">
              <w:rPr>
                <w:rFonts w:ascii="Times New Roman" w:eastAsia="MS Mincho" w:cs="Arial"/>
                <w:b/>
                <w:bCs/>
                <w:kern w:val="0"/>
                <w:szCs w:val="20"/>
                <w:lang w:eastAsia="zh-CN"/>
              </w:rPr>
              <w:t>Colliding</w:t>
            </w:r>
          </w:p>
          <w:p w14:paraId="6C2B9425" w14:textId="77777777" w:rsidR="00742950" w:rsidRPr="00742950" w:rsidRDefault="00742950" w:rsidP="0058724A">
            <w:pPr>
              <w:rPr>
                <w:rFonts w:ascii="Times New Roman" w:eastAsia="MS Mincho" w:cs="Arial"/>
                <w:b/>
                <w:bCs/>
                <w:kern w:val="0"/>
                <w:szCs w:val="20"/>
                <w:lang w:eastAsia="zh-CN"/>
              </w:rPr>
            </w:pPr>
            <w:r w:rsidRPr="00742950">
              <w:rPr>
                <w:rFonts w:ascii="Times New Roman" w:eastAsia="MS Mincho" w:cs="Arial"/>
                <w:b/>
                <w:bCs/>
                <w:kern w:val="0"/>
                <w:szCs w:val="20"/>
                <w:lang w:eastAsia="zh-CN"/>
              </w:rPr>
              <w:t>(0/6/12)</w:t>
            </w:r>
          </w:p>
        </w:tc>
        <w:tc>
          <w:tcPr>
            <w:tcW w:w="1440" w:type="dxa"/>
            <w:shd w:val="clear" w:color="auto" w:fill="auto"/>
          </w:tcPr>
          <w:p w14:paraId="5EDF3233"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266.14/440.59</w:t>
            </w:r>
          </w:p>
        </w:tc>
        <w:tc>
          <w:tcPr>
            <w:tcW w:w="1537" w:type="dxa"/>
            <w:shd w:val="clear" w:color="auto" w:fill="auto"/>
          </w:tcPr>
          <w:p w14:paraId="3395A884"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61.16/69.70</w:t>
            </w:r>
          </w:p>
        </w:tc>
        <w:tc>
          <w:tcPr>
            <w:tcW w:w="1560" w:type="dxa"/>
            <w:shd w:val="clear" w:color="auto" w:fill="auto"/>
          </w:tcPr>
          <w:p w14:paraId="0F6EAF91"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45.79/38.54</w:t>
            </w:r>
          </w:p>
        </w:tc>
        <w:tc>
          <w:tcPr>
            <w:tcW w:w="1560" w:type="dxa"/>
            <w:shd w:val="clear" w:color="auto" w:fill="auto"/>
          </w:tcPr>
          <w:p w14:paraId="2451F876"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36.79/25.77</w:t>
            </w:r>
          </w:p>
        </w:tc>
        <w:tc>
          <w:tcPr>
            <w:tcW w:w="1560" w:type="dxa"/>
            <w:shd w:val="clear" w:color="auto" w:fill="auto"/>
          </w:tcPr>
          <w:p w14:paraId="77B595D7"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31.81/17.58</w:t>
            </w:r>
          </w:p>
        </w:tc>
      </w:tr>
      <w:tr w:rsidR="00742950" w:rsidRPr="00C90063" w14:paraId="3151210B" w14:textId="77777777" w:rsidTr="00951D60">
        <w:tc>
          <w:tcPr>
            <w:tcW w:w="1705" w:type="dxa"/>
            <w:shd w:val="clear" w:color="auto" w:fill="auto"/>
          </w:tcPr>
          <w:p w14:paraId="653E61EA" w14:textId="77777777" w:rsidR="00742950" w:rsidRPr="00742950" w:rsidRDefault="00742950" w:rsidP="0058724A">
            <w:pPr>
              <w:rPr>
                <w:rFonts w:ascii="Times New Roman" w:eastAsia="MS Mincho" w:cs="Arial"/>
                <w:b/>
                <w:bCs/>
                <w:kern w:val="0"/>
                <w:szCs w:val="20"/>
                <w:lang w:eastAsia="zh-CN"/>
              </w:rPr>
            </w:pPr>
            <w:r w:rsidRPr="00742950">
              <w:rPr>
                <w:rFonts w:ascii="Times New Roman" w:eastAsia="MS Mincho" w:cs="Arial"/>
                <w:b/>
                <w:bCs/>
                <w:kern w:val="0"/>
                <w:szCs w:val="20"/>
                <w:lang w:eastAsia="zh-CN"/>
              </w:rPr>
              <w:t>Colliding</w:t>
            </w:r>
          </w:p>
          <w:p w14:paraId="253F399B" w14:textId="77777777" w:rsidR="00742950" w:rsidRPr="00742950" w:rsidRDefault="00742950" w:rsidP="0058724A">
            <w:pPr>
              <w:rPr>
                <w:rFonts w:ascii="Times New Roman" w:eastAsia="MS Mincho" w:cs="Arial"/>
                <w:b/>
                <w:bCs/>
                <w:kern w:val="0"/>
                <w:szCs w:val="20"/>
                <w:lang w:eastAsia="zh-CN"/>
              </w:rPr>
            </w:pPr>
            <w:r w:rsidRPr="00742950">
              <w:rPr>
                <w:rFonts w:ascii="Times New Roman" w:eastAsia="MS Mincho" w:cs="Arial"/>
                <w:b/>
                <w:bCs/>
                <w:kern w:val="0"/>
                <w:szCs w:val="20"/>
                <w:lang w:eastAsia="zh-CN"/>
              </w:rPr>
              <w:t>(0/6/18)</w:t>
            </w:r>
          </w:p>
        </w:tc>
        <w:tc>
          <w:tcPr>
            <w:tcW w:w="1440" w:type="dxa"/>
            <w:shd w:val="clear" w:color="auto" w:fill="auto"/>
          </w:tcPr>
          <w:p w14:paraId="0591C2DC"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249.53/407.91</w:t>
            </w:r>
          </w:p>
        </w:tc>
        <w:tc>
          <w:tcPr>
            <w:tcW w:w="1537" w:type="dxa"/>
            <w:shd w:val="clear" w:color="auto" w:fill="auto"/>
          </w:tcPr>
          <w:p w14:paraId="43ED1357"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57.12/58.05</w:t>
            </w:r>
          </w:p>
        </w:tc>
        <w:tc>
          <w:tcPr>
            <w:tcW w:w="1560" w:type="dxa"/>
            <w:shd w:val="clear" w:color="auto" w:fill="auto"/>
          </w:tcPr>
          <w:p w14:paraId="790BCAE4"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42.18/35.96</w:t>
            </w:r>
          </w:p>
        </w:tc>
        <w:tc>
          <w:tcPr>
            <w:tcW w:w="1560" w:type="dxa"/>
            <w:shd w:val="clear" w:color="auto" w:fill="auto"/>
          </w:tcPr>
          <w:p w14:paraId="5473884F"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34.86/27.43</w:t>
            </w:r>
          </w:p>
        </w:tc>
        <w:tc>
          <w:tcPr>
            <w:tcW w:w="1560" w:type="dxa"/>
            <w:shd w:val="clear" w:color="auto" w:fill="auto"/>
          </w:tcPr>
          <w:p w14:paraId="6F4125B9" w14:textId="77777777" w:rsidR="00742950" w:rsidRPr="00742950" w:rsidRDefault="00742950" w:rsidP="0058724A">
            <w:pPr>
              <w:rPr>
                <w:rFonts w:ascii="Times New Roman" w:eastAsia="MS Mincho" w:cs="Arial"/>
                <w:bCs/>
                <w:kern w:val="0"/>
                <w:szCs w:val="20"/>
                <w:lang w:eastAsia="zh-CN"/>
              </w:rPr>
            </w:pPr>
            <w:r w:rsidRPr="00742950">
              <w:rPr>
                <w:rFonts w:ascii="Times New Roman" w:eastAsia="MS Mincho" w:cs="Arial"/>
                <w:bCs/>
                <w:kern w:val="0"/>
                <w:szCs w:val="20"/>
                <w:lang w:eastAsia="zh-CN"/>
              </w:rPr>
              <w:t>30.02/22.68</w:t>
            </w:r>
          </w:p>
        </w:tc>
      </w:tr>
    </w:tbl>
    <w:p w14:paraId="7D36D1D1" w14:textId="77777777" w:rsidR="00742950" w:rsidRPr="00146E28" w:rsidRDefault="00742950" w:rsidP="00146E28">
      <w:pPr>
        <w:widowControl/>
        <w:wordWrap/>
        <w:overflowPunct w:val="0"/>
        <w:adjustRightInd w:val="0"/>
        <w:spacing w:after="120"/>
        <w:textAlignment w:val="baseline"/>
        <w:rPr>
          <w:rFonts w:ascii="Times New Roman" w:eastAsia="SimSun" w:cs="Arial"/>
          <w:bCs/>
          <w:kern w:val="0"/>
          <w:szCs w:val="20"/>
          <w:lang w:val="en-GB" w:eastAsia="zh-CN"/>
        </w:rPr>
      </w:pPr>
    </w:p>
    <w:p w14:paraId="66CA7C8B" w14:textId="77777777" w:rsidR="00146E28" w:rsidRPr="00146E28" w:rsidRDefault="00146E28" w:rsidP="00146E28">
      <w:pPr>
        <w:widowControl/>
        <w:wordWrap/>
        <w:overflowPunct w:val="0"/>
        <w:adjustRightInd w:val="0"/>
        <w:spacing w:after="120"/>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Observation1:</w:t>
      </w:r>
    </w:p>
    <w:p w14:paraId="0118D949" w14:textId="77777777" w:rsidR="00146E28" w:rsidRPr="00146E28" w:rsidRDefault="00146E28" w:rsidP="00146E28">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Colliding PRS scenario results in much worse RSTD measurement accuracy compared to the non-colliding PRS scenario of the same effective SINR.</w:t>
      </w:r>
    </w:p>
    <w:p w14:paraId="31547181" w14:textId="77777777" w:rsidR="00146E28" w:rsidRPr="00146E28" w:rsidRDefault="00146E28" w:rsidP="00146E28">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cs="Arial"/>
          <w:b/>
          <w:bCs/>
          <w:kern w:val="0"/>
          <w:szCs w:val="20"/>
          <w:lang w:val="en-GB" w:eastAsia="zh-CN"/>
        </w:rPr>
        <w:t>The existing NPRS sequence with 1 frame repetition is vulnerable to detecting false peaks and the RSTD measurement accuracy is substantially worse in the colliding PRS scenario.</w:t>
      </w:r>
    </w:p>
    <w:p w14:paraId="0F932D3F" w14:textId="27739E77" w:rsidR="00146E28" w:rsidRDefault="00146E28" w:rsidP="00146E28">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Increasing NPRS subframes to 640ms in colliding PRS scenario still cannot provide the RSTD accuracy performance comparable to that of the non-colliding PRS scenario of the same effective SINR with NPRS subframes of 320ms.</w:t>
      </w:r>
    </w:p>
    <w:p w14:paraId="19930EDA" w14:textId="77777777" w:rsidR="00742950" w:rsidRPr="00742950" w:rsidRDefault="00742950" w:rsidP="00742950">
      <w:pPr>
        <w:widowControl/>
        <w:wordWrap/>
        <w:overflowPunct w:val="0"/>
        <w:adjustRightInd w:val="0"/>
        <w:spacing w:after="120"/>
        <w:textAlignment w:val="baseline"/>
        <w:rPr>
          <w:rFonts w:ascii="Times New Roman" w:eastAsia="SimSun"/>
          <w:b/>
          <w:kern w:val="0"/>
          <w:szCs w:val="20"/>
          <w:lang w:eastAsia="zh-CN"/>
        </w:rPr>
      </w:pPr>
    </w:p>
    <w:p w14:paraId="1C3B7E87" w14:textId="77777777" w:rsidR="00146E28" w:rsidRPr="00146E28"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Proposed Enhancement</w:t>
      </w:r>
    </w:p>
    <w:p w14:paraId="3171B874" w14:textId="6E58D351" w:rsidR="00146E28" w:rsidRPr="002C15A7"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2C15A7">
        <w:rPr>
          <w:rFonts w:ascii="Arial" w:eastAsia="SimSun" w:hAnsi="Arial" w:cs="Arial"/>
          <w:sz w:val="28"/>
          <w:szCs w:val="28"/>
          <w:lang w:val="en-GB" w:eastAsia="zh-CN"/>
        </w:rPr>
        <w:t>New NPRS with long sequence</w:t>
      </w:r>
    </w:p>
    <w:p w14:paraId="72BE0D32"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eastAsia="zh-CN"/>
        </w:rPr>
      </w:pPr>
      <w:r w:rsidRPr="00146E28">
        <w:rPr>
          <w:rFonts w:ascii="Times New Roman" w:eastAsia="SimSun"/>
          <w:kern w:val="0"/>
          <w:szCs w:val="20"/>
          <w:lang w:eastAsia="zh-CN"/>
        </w:rPr>
        <w:t>In order to improve the RSTD accuracy of NPRS, we propose to increase effective PRS sequence length in NPRS transmission. If the long NPRS sequence across different radio frame, a false peak position from the poor cross correlation in certain NPRS sequence pair can be suppressed by averaging over a large number of different PRS sequence pairs to achieve higher PRS sequence diversity across time.</w:t>
      </w:r>
    </w:p>
    <w:p w14:paraId="000D3190"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eastAsia="zh-CN"/>
        </w:rPr>
      </w:pPr>
      <w:r w:rsidRPr="00146E28">
        <w:rPr>
          <w:rFonts w:ascii="Times New Roman" w:eastAsia="SimSun"/>
          <w:kern w:val="0"/>
          <w:szCs w:val="20"/>
          <w:lang w:eastAsia="zh-CN"/>
        </w:rPr>
        <w:t xml:space="preserve">Instead of using the slot number </w:t>
      </w:r>
      <w:r w:rsidRPr="00146E28">
        <w:rPr>
          <w:rFonts w:ascii="Times New Roman" w:eastAsia="SimSun"/>
          <w:i/>
          <w:kern w:val="0"/>
          <w:szCs w:val="20"/>
          <w:lang w:eastAsia="zh-CN"/>
        </w:rPr>
        <w:t>n</w:t>
      </w:r>
      <w:r w:rsidRPr="00146E28">
        <w:rPr>
          <w:rFonts w:ascii="Times New Roman" w:eastAsia="SimSun"/>
          <w:i/>
          <w:kern w:val="0"/>
          <w:szCs w:val="20"/>
          <w:vertAlign w:val="subscript"/>
          <w:lang w:eastAsia="zh-CN"/>
        </w:rPr>
        <w:t>s</w:t>
      </w:r>
      <w:r w:rsidRPr="00146E28">
        <w:rPr>
          <w:rFonts w:ascii="Times New Roman" w:eastAsia="SimSun"/>
          <w:kern w:val="0"/>
          <w:szCs w:val="20"/>
          <w:lang w:eastAsia="zh-CN"/>
        </w:rPr>
        <w:t xml:space="preserve"> which resets every radio frame (or every 20</w:t>
      </w:r>
      <w:r w:rsidRPr="00146E28">
        <w:rPr>
          <w:rFonts w:ascii="Times New Roman" w:eastAsia="SimSun"/>
          <w:kern w:val="0"/>
          <w:szCs w:val="20"/>
          <w:vertAlign w:val="superscript"/>
          <w:lang w:eastAsia="zh-CN"/>
        </w:rPr>
        <w:t>th</w:t>
      </w:r>
      <w:r w:rsidRPr="00146E28">
        <w:rPr>
          <w:rFonts w:ascii="Times New Roman" w:eastAsia="SimSun"/>
          <w:kern w:val="0"/>
          <w:szCs w:val="20"/>
          <w:lang w:eastAsia="zh-CN"/>
        </w:rPr>
        <w:t xml:space="preserve"> slot), the network can use an extended slot number that resets every K radio frames (K&gt;1) to allow larger set of PRS sequences across time for each NB-IoT cell. For example, by using the extended slot number that resets every 16 radio frames, </w:t>
      </w:r>
      <m:oMath>
        <m:sSub>
          <m:sSubPr>
            <m:ctrlPr>
              <w:rPr>
                <w:rFonts w:ascii="Cambria Math" w:eastAsia="SimSun" w:hAnsi="Cambria Math"/>
                <w:i/>
                <w:kern w:val="0"/>
                <w:szCs w:val="20"/>
                <w:lang w:eastAsia="zh-CN"/>
              </w:rPr>
            </m:ctrlPr>
          </m:sSubPr>
          <m:e>
            <m:acc>
              <m:accPr>
                <m:chr m:val="̃"/>
                <m:ctrlPr>
                  <w:rPr>
                    <w:rFonts w:ascii="Cambria Math" w:eastAsia="SimSun" w:hAnsi="Cambria Math"/>
                    <w:i/>
                    <w:kern w:val="0"/>
                    <w:szCs w:val="20"/>
                    <w:lang w:eastAsia="zh-CN"/>
                  </w:rPr>
                </m:ctrlPr>
              </m:accPr>
              <m:e>
                <m:r>
                  <w:rPr>
                    <w:rFonts w:ascii="Cambria Math" w:eastAsia="SimSun" w:hAnsi="Cambria Math"/>
                    <w:kern w:val="0"/>
                    <w:szCs w:val="20"/>
                    <w:lang w:eastAsia="zh-CN"/>
                  </w:rPr>
                  <m:t>n</m:t>
                </m:r>
              </m:e>
            </m:acc>
          </m:e>
          <m:sub>
            <m:r>
              <w:rPr>
                <w:rFonts w:ascii="Cambria Math" w:eastAsia="SimSun" w:hAnsi="Cambria Math"/>
                <w:kern w:val="0"/>
                <w:szCs w:val="20"/>
                <w:lang w:eastAsia="zh-CN"/>
              </w:rPr>
              <m:t>s</m:t>
            </m:r>
          </m:sub>
        </m:sSub>
        <m:r>
          <w:rPr>
            <w:rFonts w:ascii="Cambria Math" w:eastAsia="SimSun" w:hAnsi="Cambria Math"/>
            <w:kern w:val="0"/>
            <w:szCs w:val="20"/>
            <w:lang w:eastAsia="zh-CN"/>
          </w:rPr>
          <m:t>=0, …, 319</m:t>
        </m:r>
      </m:oMath>
      <w:r w:rsidRPr="00146E28">
        <w:rPr>
          <w:rFonts w:ascii="Times New Roman" w:eastAsia="SimSun"/>
          <w:kern w:val="0"/>
          <w:szCs w:val="20"/>
          <w:lang w:eastAsia="zh-CN"/>
        </w:rPr>
        <w:t xml:space="preserve">, the total number of PRS sequences used for RSTD measurement can be increased from 80 to 1280 when UE measures 160 or more number of NPRS subframes at each NPRS occasion. Modified </w:t>
      </w:r>
      <m:oMath>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oMath>
      <w:r w:rsidRPr="00146E28">
        <w:rPr>
          <w:rFonts w:ascii="Times New Roman" w:eastAsia="SimSun"/>
          <w:kern w:val="0"/>
          <w:szCs w:val="20"/>
          <w:lang w:eastAsia="zh-CN"/>
        </w:rPr>
        <w:t xml:space="preserve"> for NPRS sequence is given by</w:t>
      </w:r>
    </w:p>
    <w:p w14:paraId="15331CE2"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eastAsia="zh-CN"/>
        </w:rPr>
      </w:pPr>
    </w:p>
    <w:p w14:paraId="64E7CD16" w14:textId="77777777" w:rsidR="00146E28" w:rsidRPr="00146E28" w:rsidRDefault="00D46866" w:rsidP="00146E28">
      <w:pPr>
        <w:widowControl/>
        <w:wordWrap/>
        <w:overflowPunct w:val="0"/>
        <w:adjustRightInd w:val="0"/>
        <w:spacing w:after="120"/>
        <w:textAlignment w:val="baseline"/>
        <w:rPr>
          <w:rFonts w:ascii="Times New Roman" w:eastAsia="SimSun"/>
          <w:kern w:val="0"/>
          <w:sz w:val="22"/>
          <w:szCs w:val="20"/>
          <w:lang w:eastAsia="zh-CN"/>
        </w:rPr>
      </w:pPr>
      <m:oMathPara>
        <m:oMath>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c</m:t>
              </m:r>
            </m:e>
            <m:sub>
              <m:r>
                <m:rPr>
                  <m:sty m:val="p"/>
                </m:rPr>
                <w:rPr>
                  <w:rFonts w:ascii="Cambria Math" w:eastAsia="SimSun" w:hAnsi="Cambria Math"/>
                  <w:kern w:val="0"/>
                  <w:szCs w:val="20"/>
                  <w:lang w:eastAsia="zh-CN"/>
                </w:rPr>
                <m:t>init</m:t>
              </m:r>
            </m:sub>
          </m:sSub>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28</m:t>
              </m:r>
            </m:sup>
          </m:sSup>
          <m:d>
            <m:dPr>
              <m:begChr m:val="⌊"/>
              <m:endChr m:val="⌋"/>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w:rPr>
                  <w:rFonts w:ascii="Cambria Math" w:eastAsia="SimSun" w:hAnsi="Cambria Math"/>
                  <w:kern w:val="0"/>
                  <w:szCs w:val="20"/>
                  <w:lang w:eastAsia="zh-CN"/>
                </w:rPr>
                <m:t>/512</m:t>
              </m:r>
            </m:e>
          </m:d>
          <m:r>
            <w:rPr>
              <w:rFonts w:ascii="Cambria Math" w:eastAsia="SimSun" w:hAnsi="Cambria Math"/>
              <w:kern w:val="0"/>
              <w:szCs w:val="20"/>
              <w:lang w:eastAsia="zh-CN"/>
            </w:rPr>
            <m:t>+</m:t>
          </m:r>
          <m:sSup>
            <m:sSupPr>
              <m:ctrlPr>
                <w:rPr>
                  <w:rFonts w:ascii="Cambria Math" w:eastAsia="SimSun" w:hAnsi="Cambria Math"/>
                  <w:i/>
                  <w:kern w:val="0"/>
                  <w:szCs w:val="20"/>
                  <w:lang w:eastAsia="zh-CN"/>
                </w:rPr>
              </m:ctrlPr>
            </m:sSupPr>
            <m:e>
              <m:r>
                <w:rPr>
                  <w:rFonts w:ascii="Cambria Math" w:eastAsia="SimSun" w:hAnsi="Cambria Math"/>
                  <w:kern w:val="0"/>
                  <w:szCs w:val="20"/>
                  <w:lang w:eastAsia="zh-CN"/>
                </w:rPr>
                <m:t>2</m:t>
              </m:r>
            </m:e>
            <m:sup>
              <m:r>
                <w:rPr>
                  <w:rFonts w:ascii="Cambria Math" w:eastAsia="SimSun" w:hAnsi="Cambria Math"/>
                  <w:kern w:val="0"/>
                  <w:szCs w:val="20"/>
                  <w:lang w:eastAsia="zh-CN"/>
                </w:rPr>
                <m:t>10</m:t>
              </m:r>
            </m:sup>
          </m:sSup>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7⋅</m:t>
              </m:r>
              <m:d>
                <m:dPr>
                  <m:ctrlPr>
                    <w:rPr>
                      <w:rFonts w:ascii="Cambria Math" w:eastAsia="SimSun" w:hAnsi="Cambria Math"/>
                      <w:i/>
                      <w:kern w:val="0"/>
                      <w:szCs w:val="20"/>
                      <w:lang w:eastAsia="zh-CN"/>
                    </w:rPr>
                  </m:ctrlPr>
                </m:dPr>
                <m:e>
                  <m:sSub>
                    <m:sSubPr>
                      <m:ctrlPr>
                        <w:rPr>
                          <w:rFonts w:ascii="Cambria Math" w:eastAsia="SimSun" w:hAnsi="Cambria Math"/>
                          <w:i/>
                          <w:kern w:val="0"/>
                          <w:szCs w:val="20"/>
                          <w:highlight w:val="yellow"/>
                          <w:lang w:eastAsia="zh-CN"/>
                        </w:rPr>
                      </m:ctrlPr>
                    </m:sSubPr>
                    <m:e>
                      <m:acc>
                        <m:accPr>
                          <m:chr m:val="̃"/>
                          <m:ctrlPr>
                            <w:rPr>
                              <w:rFonts w:ascii="Cambria Math" w:eastAsia="SimSun" w:hAnsi="Cambria Math"/>
                              <w:i/>
                              <w:kern w:val="0"/>
                              <w:szCs w:val="20"/>
                              <w:highlight w:val="yellow"/>
                              <w:lang w:eastAsia="zh-CN"/>
                            </w:rPr>
                          </m:ctrlPr>
                        </m:accPr>
                        <m:e>
                          <m:r>
                            <w:rPr>
                              <w:rFonts w:ascii="Cambria Math" w:eastAsia="SimSun" w:hAnsi="Cambria Math"/>
                              <w:kern w:val="0"/>
                              <w:szCs w:val="20"/>
                              <w:highlight w:val="yellow"/>
                              <w:lang w:eastAsia="zh-CN"/>
                            </w:rPr>
                            <m:t>n</m:t>
                          </m:r>
                        </m:e>
                      </m:acc>
                    </m:e>
                    <m:sub>
                      <m:r>
                        <w:rPr>
                          <w:rFonts w:ascii="Cambria Math" w:eastAsia="SimSun" w:hAnsi="Cambria Math"/>
                          <w:kern w:val="0"/>
                          <w:szCs w:val="20"/>
                          <w:highlight w:val="yellow"/>
                          <w:lang w:eastAsia="zh-CN"/>
                        </w:rPr>
                        <m:t>s</m:t>
                      </m:r>
                    </m:sub>
                  </m:sSub>
                  <m:r>
                    <w:rPr>
                      <w:rFonts w:ascii="Cambria Math" w:eastAsia="SimSun" w:hAnsi="Cambria Math"/>
                      <w:kern w:val="0"/>
                      <w:szCs w:val="20"/>
                      <w:lang w:eastAsia="zh-CN"/>
                    </w:rPr>
                    <m:t>+1</m:t>
                  </m:r>
                </m:e>
              </m:d>
              <m:r>
                <w:rPr>
                  <w:rFonts w:ascii="Cambria Math" w:eastAsia="SimSun" w:hAnsi="Cambria Math"/>
                  <w:kern w:val="0"/>
                  <w:szCs w:val="20"/>
                  <w:lang w:eastAsia="zh-CN"/>
                </w:rPr>
                <m:t>+l+1</m:t>
              </m:r>
            </m:e>
          </m:d>
          <m:r>
            <w:rPr>
              <w:rFonts w:ascii="Cambria Math" w:eastAsia="SimSun" w:hAnsi="Cambria Math"/>
              <w:kern w:val="0"/>
              <w:szCs w:val="20"/>
              <w:lang w:eastAsia="zh-CN"/>
            </w:rPr>
            <m:t>⋅</m:t>
          </m:r>
          <m:d>
            <m:dPr>
              <m:ctrlPr>
                <w:rPr>
                  <w:rFonts w:ascii="Cambria Math" w:eastAsia="SimSun" w:hAnsi="Cambria Math"/>
                  <w:i/>
                  <w:kern w:val="0"/>
                  <w:szCs w:val="20"/>
                  <w:lang w:eastAsia="zh-CN"/>
                </w:rPr>
              </m:ctrlPr>
            </m:dPr>
            <m:e>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+1</m:t>
              </m:r>
            </m:e>
          </m:d>
          <m:r>
            <w:rPr>
              <w:rFonts w:ascii="Cambria Math" w:eastAsia="SimSun" w:hAnsi="Cambria Math"/>
              <w:kern w:val="0"/>
              <w:szCs w:val="20"/>
              <w:lang w:eastAsia="zh-CN"/>
            </w:rPr>
            <m:t>+2⋅</m:t>
          </m:r>
          <m:d>
            <m:dPr>
              <m:ctrlPr>
                <w:rPr>
                  <w:rFonts w:ascii="Cambria Math" w:eastAsia="SimSun" w:hAnsi="Cambria Math"/>
                  <w:i/>
                  <w:kern w:val="0"/>
                  <w:szCs w:val="20"/>
                  <w:lang w:eastAsia="zh-CN"/>
                </w:rPr>
              </m:ctrlPr>
            </m:dPr>
            <m:e>
              <m:sSubSup>
                <m:sSubSupPr>
                  <m:ctrlPr>
                    <w:rPr>
                      <w:rFonts w:ascii="Cambria Math" w:eastAsia="SimSun" w:hAnsi="Cambria Math"/>
                      <w:i/>
                      <w:kern w:val="0"/>
                      <w:szCs w:val="20"/>
                      <w:lang w:eastAsia="zh-CN"/>
                    </w:rPr>
                  </m:ctrlPr>
                </m:sSubSupPr>
                <m:e>
                  <m:r>
                    <w:rPr>
                      <w:rFonts w:ascii="Cambria Math" w:eastAsia="SimSun" w:hAnsi="Cambria Math"/>
                      <w:kern w:val="0"/>
                      <w:szCs w:val="20"/>
                      <w:lang w:eastAsia="zh-CN"/>
                    </w:rPr>
                    <m:t>N</m:t>
                  </m:r>
                </m:e>
                <m:sub>
                  <m:r>
                    <m:rPr>
                      <m:sty m:val="p"/>
                    </m:rPr>
                    <w:rPr>
                      <w:rFonts w:ascii="Cambria Math" w:eastAsia="SimSun" w:hAnsi="Cambria Math"/>
                      <w:kern w:val="0"/>
                      <w:szCs w:val="20"/>
                      <w:lang w:eastAsia="zh-CN"/>
                    </w:rPr>
                    <m:t>ID</m:t>
                  </m:r>
                </m:sub>
                <m:sup>
                  <m:r>
                    <m:rPr>
                      <m:sty m:val="p"/>
                    </m:rPr>
                    <w:rPr>
                      <w:rFonts w:ascii="Cambria Math" w:eastAsia="SimSun" w:hAnsi="Cambria Math"/>
                      <w:kern w:val="0"/>
                      <w:szCs w:val="20"/>
                      <w:lang w:eastAsia="zh-CN"/>
                    </w:rPr>
                    <m:t>NPRS</m:t>
                  </m:r>
                </m:sup>
              </m:sSubSup>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512</m:t>
              </m:r>
            </m:e>
          </m:d>
          <m:r>
            <w:rPr>
              <w:rFonts w:ascii="Cambria Math" w:eastAsia="SimSun" w:hAnsi="Cambria Math"/>
              <w:kern w:val="0"/>
              <w:szCs w:val="20"/>
              <w:lang w:eastAsia="zh-CN"/>
            </w:rPr>
            <m:t>+</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CP</m:t>
              </m:r>
            </m:sub>
          </m:sSub>
        </m:oMath>
      </m:oMathPara>
    </w:p>
    <w:p w14:paraId="2BB3BB53"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eastAsia="zh-CN"/>
        </w:rPr>
      </w:pPr>
    </w:p>
    <w:p w14:paraId="292629DC" w14:textId="77777777" w:rsidR="00146E28" w:rsidRPr="00146E28" w:rsidRDefault="00146E28" w:rsidP="00146E28">
      <w:pPr>
        <w:widowControl/>
        <w:wordWrap/>
        <w:overflowPunct w:val="0"/>
        <w:adjustRightInd w:val="0"/>
        <w:spacing w:after="120"/>
        <w:textAlignment w:val="baseline"/>
        <w:rPr>
          <w:rFonts w:ascii="Times New Roman" w:eastAsia="SimSun"/>
          <w:kern w:val="0"/>
          <w:szCs w:val="20"/>
          <w:lang w:eastAsia="zh-CN"/>
        </w:rPr>
      </w:pPr>
      <w:r w:rsidRPr="00146E28">
        <w:rPr>
          <w:rFonts w:ascii="Times New Roman" w:eastAsia="SimSun"/>
          <w:kern w:val="0"/>
          <w:szCs w:val="20"/>
          <w:lang w:eastAsia="zh-CN"/>
        </w:rPr>
        <w:t xml:space="preserve">where </w:t>
      </w:r>
      <m:oMath>
        <m:sSub>
          <m:sSubPr>
            <m:ctrlPr>
              <w:rPr>
                <w:rFonts w:ascii="Cambria Math" w:eastAsia="SimSun" w:hAnsi="Cambria Math"/>
                <w:i/>
                <w:kern w:val="0"/>
                <w:szCs w:val="20"/>
                <w:lang w:eastAsia="zh-CN"/>
              </w:rPr>
            </m:ctrlPr>
          </m:sSubPr>
          <m:e>
            <m:acc>
              <m:accPr>
                <m:chr m:val="̃"/>
                <m:ctrlPr>
                  <w:rPr>
                    <w:rFonts w:ascii="Cambria Math" w:eastAsia="SimSun" w:hAnsi="Cambria Math"/>
                    <w:i/>
                    <w:kern w:val="0"/>
                    <w:szCs w:val="20"/>
                    <w:lang w:eastAsia="zh-CN"/>
                  </w:rPr>
                </m:ctrlPr>
              </m:accPr>
              <m:e>
                <m:r>
                  <w:rPr>
                    <w:rFonts w:ascii="Cambria Math" w:eastAsia="SimSun" w:hAnsi="Cambria Math"/>
                    <w:kern w:val="0"/>
                    <w:szCs w:val="20"/>
                    <w:lang w:eastAsia="zh-CN"/>
                  </w:rPr>
                  <m:t>n</m:t>
                </m:r>
              </m:e>
            </m:acc>
          </m:e>
          <m:sub>
            <m:r>
              <w:rPr>
                <w:rFonts w:ascii="Cambria Math" w:eastAsia="SimSun" w:hAnsi="Cambria Math"/>
                <w:kern w:val="0"/>
                <w:szCs w:val="20"/>
                <w:lang w:eastAsia="zh-CN"/>
              </w:rPr>
              <m:t>s</m:t>
            </m:r>
          </m:sub>
        </m:sSub>
        <m:r>
          <w:rPr>
            <w:rFonts w:ascii="Cambria Math" w:eastAsia="SimSun" w:hAnsi="Cambria Math"/>
            <w:kern w:val="0"/>
            <w:szCs w:val="20"/>
            <w:lang w:eastAsia="zh-CN"/>
          </w:rPr>
          <m:t>=</m:t>
        </m:r>
        <m:sSub>
          <m:sSubPr>
            <m:ctrlPr>
              <w:rPr>
                <w:rFonts w:ascii="Cambria Math" w:eastAsia="SimSun" w:hAnsi="Cambria Math"/>
                <w:i/>
                <w:kern w:val="0"/>
                <w:szCs w:val="20"/>
                <w:lang w:eastAsia="zh-CN"/>
              </w:rPr>
            </m:ctrlPr>
          </m:sSubPr>
          <m:e>
            <m:r>
              <w:rPr>
                <w:rFonts w:ascii="Cambria Math" w:eastAsia="SimSun" w:hAnsi="Cambria Math"/>
                <w:kern w:val="0"/>
                <w:szCs w:val="20"/>
                <w:lang w:eastAsia="zh-CN"/>
              </w:rPr>
              <m:t>n</m:t>
            </m:r>
          </m:e>
          <m:sub>
            <m:r>
              <w:rPr>
                <w:rFonts w:ascii="Cambria Math" w:eastAsia="SimSun" w:hAnsi="Cambria Math"/>
                <w:kern w:val="0"/>
                <w:szCs w:val="20"/>
                <w:lang w:eastAsia="zh-CN"/>
              </w:rPr>
              <m:t>s</m:t>
            </m:r>
          </m:sub>
        </m:sSub>
        <m:r>
          <w:rPr>
            <w:rFonts w:ascii="Cambria Math" w:eastAsia="SimSun" w:hAnsi="Cambria Math"/>
            <w:kern w:val="0"/>
            <w:szCs w:val="20"/>
            <w:lang w:eastAsia="zh-CN"/>
          </w:rPr>
          <m:t xml:space="preserve">+20×(SFN </m:t>
        </m:r>
        <m:r>
          <m:rPr>
            <m:sty m:val="p"/>
          </m:rPr>
          <w:rPr>
            <w:rFonts w:ascii="Cambria Math" w:eastAsia="SimSun" w:hAnsi="Cambria Math"/>
            <w:kern w:val="0"/>
            <w:szCs w:val="20"/>
            <w:lang w:eastAsia="zh-CN"/>
          </w:rPr>
          <m:t>mod</m:t>
        </m:r>
        <m:r>
          <w:rPr>
            <w:rFonts w:ascii="Cambria Math" w:eastAsia="SimSun" w:hAnsi="Cambria Math"/>
            <w:kern w:val="0"/>
            <w:szCs w:val="20"/>
            <w:lang w:eastAsia="zh-CN"/>
          </w:rPr>
          <m:t xml:space="preserve"> K)</m:t>
        </m:r>
      </m:oMath>
      <w:r w:rsidRPr="00146E28">
        <w:rPr>
          <w:rFonts w:ascii="Times New Roman" w:eastAsia="SimSun"/>
          <w:kern w:val="0"/>
          <w:szCs w:val="20"/>
          <w:lang w:eastAsia="zh-CN"/>
        </w:rPr>
        <w:t xml:space="preserve">. </w:t>
      </w:r>
    </w:p>
    <w:p w14:paraId="38209412"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p>
    <w:p w14:paraId="54DD4463"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Proposal1:</w:t>
      </w:r>
    </w:p>
    <w:p w14:paraId="47957F9A"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Design NPRS sequence with extended effective length to reduce the impact of false peak.</w:t>
      </w:r>
    </w:p>
    <w:p w14:paraId="4D4D1787" w14:textId="77777777" w:rsidR="00146E28" w:rsidRPr="00146E28" w:rsidRDefault="00146E28" w:rsidP="00146E28">
      <w:pPr>
        <w:widowControl/>
        <w:wordWrap/>
        <w:overflowPunct w:val="0"/>
        <w:adjustRightInd w:val="0"/>
        <w:spacing w:after="120"/>
        <w:textAlignment w:val="baseline"/>
        <w:rPr>
          <w:rFonts w:ascii="Times New Roman" w:eastAsia="SimSun"/>
          <w:kern w:val="0"/>
          <w:sz w:val="18"/>
          <w:szCs w:val="20"/>
          <w:lang w:eastAsia="zh-CN"/>
        </w:rPr>
      </w:pPr>
    </w:p>
    <w:p w14:paraId="218C750E"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eastAsia="zh-CN"/>
        </w:rPr>
        <w:t xml:space="preserve">For inband deployment, the NPRS could be part of the wideband PRS transmission, which does not use the new longer PRS sequence periodicity. In order to be backward compatible with the wideband PRS, eNB could fall back to the legacy PRS sequence at the NPRS occasion colliding with wideband PRS occasion. </w:t>
      </w:r>
      <w:r w:rsidRPr="00146E28">
        <w:rPr>
          <w:rFonts w:ascii="Times New Roman" w:eastAsia="SimSun"/>
          <w:kern w:val="0"/>
          <w:szCs w:val="20"/>
          <w:lang w:val="en-GB" w:eastAsia="zh-CN"/>
        </w:rPr>
        <w:t xml:space="preserve">Legacy NB-IoT UEs who do not understand/support the new NPRS sequence periodicity shall still be supported. As illustrated in Figure 3, there are two options to configure the coexistence of new NPRS with legacy NPRS. </w:t>
      </w:r>
    </w:p>
    <w:p w14:paraId="247359DA" w14:textId="7193830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lastRenderedPageBreak/>
        <w:t xml:space="preserve">Option 1 in </w:t>
      </w:r>
      <w:r w:rsidRPr="00951D60">
        <w:rPr>
          <w:rFonts w:ascii="Times New Roman" w:eastAsia="SimSun"/>
          <w:b/>
          <w:kern w:val="0"/>
          <w:szCs w:val="20"/>
          <w:lang w:val="en-GB" w:eastAsia="zh-CN"/>
        </w:rPr>
        <w:t xml:space="preserve">Figure </w:t>
      </w:r>
      <w:r w:rsidR="00951D60">
        <w:rPr>
          <w:rFonts w:ascii="Times New Roman" w:eastAsia="SimSun"/>
          <w:b/>
          <w:kern w:val="0"/>
          <w:szCs w:val="20"/>
          <w:lang w:val="en-GB" w:eastAsia="zh-CN"/>
        </w:rPr>
        <w:t>3</w:t>
      </w:r>
      <w:r w:rsidRPr="00951D60">
        <w:rPr>
          <w:rFonts w:ascii="Times New Roman" w:eastAsia="SimSun"/>
          <w:b/>
          <w:kern w:val="0"/>
          <w:szCs w:val="20"/>
          <w:lang w:val="en-GB" w:eastAsia="zh-CN"/>
        </w:rPr>
        <w:t>(a)</w:t>
      </w:r>
      <w:r w:rsidRPr="00146E28">
        <w:rPr>
          <w:rFonts w:ascii="Times New Roman" w:eastAsia="SimSun"/>
          <w:kern w:val="0"/>
          <w:szCs w:val="20"/>
          <w:lang w:val="en-GB" w:eastAsia="zh-CN"/>
        </w:rPr>
        <w:t xml:space="preserve"> configures the legacy NPRS as part of the new NPRS with longer length. The legacy NB-IoT UE is signalled to use only a fraction of NPRS occasions that employs the legacy PRS sequences, while a UE supporting the longer PRS sequence is signalled to use the entire NPRS occasion. </w:t>
      </w:r>
    </w:p>
    <w:p w14:paraId="784AC9C6" w14:textId="5469E12B"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 xml:space="preserve">Option 2 in </w:t>
      </w:r>
      <w:r w:rsidRPr="00951D60">
        <w:rPr>
          <w:rFonts w:ascii="Times New Roman" w:eastAsia="SimSun"/>
          <w:b/>
          <w:kern w:val="0"/>
          <w:szCs w:val="20"/>
          <w:lang w:val="en-GB" w:eastAsia="zh-CN"/>
        </w:rPr>
        <w:t xml:space="preserve">Figure </w:t>
      </w:r>
      <w:r w:rsidR="00951D60">
        <w:rPr>
          <w:rFonts w:ascii="Times New Roman" w:eastAsia="SimSun"/>
          <w:b/>
          <w:kern w:val="0"/>
          <w:szCs w:val="20"/>
          <w:lang w:val="en-GB" w:eastAsia="zh-CN"/>
        </w:rPr>
        <w:t>3</w:t>
      </w:r>
      <w:r w:rsidRPr="00951D60">
        <w:rPr>
          <w:rFonts w:ascii="Times New Roman" w:eastAsia="SimSun"/>
          <w:b/>
          <w:kern w:val="0"/>
          <w:szCs w:val="20"/>
          <w:lang w:val="en-GB" w:eastAsia="zh-CN"/>
        </w:rPr>
        <w:t>(b)</w:t>
      </w:r>
      <w:r w:rsidRPr="00146E28">
        <w:rPr>
          <w:rFonts w:ascii="Times New Roman" w:eastAsia="SimSun"/>
          <w:kern w:val="0"/>
          <w:szCs w:val="20"/>
          <w:lang w:val="en-GB" w:eastAsia="zh-CN"/>
        </w:rPr>
        <w:t xml:space="preserve"> configures the multiplexing of legacy NRPS and new NPRS in TDM manner. The legacy NB-IoT UE and the UE supporting longer PRS sequence are signalled by positioning server with different subframe offset and duration, respectively. The ‘new’ UEs may optionally receive both legacy and new NPRS configurations.</w:t>
      </w:r>
    </w:p>
    <w:p w14:paraId="682B9901" w14:textId="77777777"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val="en-GB" w:eastAsia="zh-CN"/>
        </w:rPr>
      </w:pPr>
      <w:r w:rsidRPr="00146E28">
        <w:rPr>
          <w:rFonts w:ascii="Times New Roman" w:eastAsia="SimSun"/>
          <w:kern w:val="0"/>
          <w:szCs w:val="20"/>
          <w:lang w:val="en-GB" w:eastAsia="zh-CN"/>
        </w:rPr>
        <w:t>Both options rely on the UE conveying the capability of new scrambling sequence to the positioning server, based on which the positioning server adjusts the assistance information.</w:t>
      </w:r>
    </w:p>
    <w:p w14:paraId="6B99A0BD"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009B83A5" wp14:editId="6915FCC6">
            <wp:extent cx="4421505" cy="900447"/>
            <wp:effectExtent l="0" t="0" r="0" b="0"/>
            <wp:docPr id="1" name="Picture 3">
              <a:extLst xmlns:a="http://schemas.openxmlformats.org/drawingml/2006/main">
                <a:ext uri="{FF2B5EF4-FFF2-40B4-BE49-F238E27FC236}">
                  <a16:creationId xmlns:a16="http://schemas.microsoft.com/office/drawing/2014/main" id="{105BA1D6-DE76-4CD6-9307-300B7942D7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05BA1D6-DE76-4CD6-9307-300B7942D724}"/>
                        </a:ext>
                      </a:extLst>
                    </pic:cNvPr>
                    <pic:cNvPicPr>
                      <a:picLocks noChangeAspect="1"/>
                    </pic:cNvPicPr>
                  </pic:nvPicPr>
                  <pic:blipFill>
                    <a:blip r:embed="rId34"/>
                    <a:stretch>
                      <a:fillRect/>
                    </a:stretch>
                  </pic:blipFill>
                  <pic:spPr>
                    <a:xfrm>
                      <a:off x="0" y="0"/>
                      <a:ext cx="4475039" cy="911349"/>
                    </a:xfrm>
                    <a:prstGeom prst="rect">
                      <a:avLst/>
                    </a:prstGeom>
                  </pic:spPr>
                </pic:pic>
              </a:graphicData>
            </a:graphic>
          </wp:inline>
        </w:drawing>
      </w:r>
    </w:p>
    <w:p w14:paraId="7FB869A5" w14:textId="77777777" w:rsidR="00146E28" w:rsidRPr="00146E28" w:rsidRDefault="00146E28" w:rsidP="00146E28">
      <w:pPr>
        <w:widowControl/>
        <w:numPr>
          <w:ilvl w:val="0"/>
          <w:numId w:val="34"/>
        </w:numPr>
        <w:wordWrap/>
        <w:overflowPunct w:val="0"/>
        <w:autoSpaceDE/>
        <w:autoSpaceDN/>
        <w:adjustRightInd w:val="0"/>
        <w:spacing w:after="120"/>
        <w:jc w:val="center"/>
        <w:textAlignment w:val="baseline"/>
        <w:rPr>
          <w:rFonts w:ascii="Times New Roman" w:eastAsia="Calibri"/>
          <w:kern w:val="0"/>
          <w:szCs w:val="20"/>
          <w:lang w:eastAsia="en-US"/>
        </w:rPr>
      </w:pPr>
      <w:r w:rsidRPr="00146E28">
        <w:rPr>
          <w:rFonts w:ascii="Times New Roman" w:eastAsia="Calibri"/>
          <w:kern w:val="0"/>
          <w:szCs w:val="20"/>
          <w:lang w:eastAsia="en-US"/>
        </w:rPr>
        <w:t>Option 1</w:t>
      </w:r>
    </w:p>
    <w:p w14:paraId="60B9C9DD" w14:textId="77777777" w:rsidR="00146E28" w:rsidRPr="00146E28" w:rsidRDefault="00146E28" w:rsidP="00146E28">
      <w:pPr>
        <w:widowControl/>
        <w:wordWrap/>
        <w:overflowPunct w:val="0"/>
        <w:adjustRightInd w:val="0"/>
        <w:spacing w:after="120"/>
        <w:jc w:val="center"/>
        <w:textAlignment w:val="baseline"/>
        <w:rPr>
          <w:rFonts w:ascii="Times New Roman" w:eastAsia="SimSun"/>
          <w:kern w:val="0"/>
          <w:szCs w:val="20"/>
          <w:lang w:val="en-GB" w:eastAsia="zh-CN"/>
        </w:rPr>
      </w:pPr>
      <w:r w:rsidRPr="00146E28">
        <w:rPr>
          <w:rFonts w:ascii="Times New Roman" w:eastAsia="SimSun"/>
          <w:noProof/>
          <w:kern w:val="0"/>
          <w:szCs w:val="20"/>
          <w:lang w:val="en-GB" w:eastAsia="zh-CN"/>
        </w:rPr>
        <w:drawing>
          <wp:inline distT="0" distB="0" distL="0" distR="0" wp14:anchorId="0B8F1BBD" wp14:editId="0C27DE81">
            <wp:extent cx="6120765" cy="755015"/>
            <wp:effectExtent l="0" t="0" r="0" b="6985"/>
            <wp:docPr id="5" name="Picture 4">
              <a:extLst xmlns:a="http://schemas.openxmlformats.org/drawingml/2006/main">
                <a:ext uri="{FF2B5EF4-FFF2-40B4-BE49-F238E27FC236}">
                  <a16:creationId xmlns:a16="http://schemas.microsoft.com/office/drawing/2014/main" id="{45E8606C-B185-4A34-83C1-DC842EC10E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5E8606C-B185-4A34-83C1-DC842EC10E0A}"/>
                        </a:ext>
                      </a:extLst>
                    </pic:cNvPr>
                    <pic:cNvPicPr>
                      <a:picLocks noChangeAspect="1"/>
                    </pic:cNvPicPr>
                  </pic:nvPicPr>
                  <pic:blipFill>
                    <a:blip r:embed="rId35"/>
                    <a:stretch>
                      <a:fillRect/>
                    </a:stretch>
                  </pic:blipFill>
                  <pic:spPr>
                    <a:xfrm>
                      <a:off x="0" y="0"/>
                      <a:ext cx="6120765" cy="755015"/>
                    </a:xfrm>
                    <a:prstGeom prst="rect">
                      <a:avLst/>
                    </a:prstGeom>
                  </pic:spPr>
                </pic:pic>
              </a:graphicData>
            </a:graphic>
          </wp:inline>
        </w:drawing>
      </w:r>
    </w:p>
    <w:p w14:paraId="528204EA" w14:textId="77777777" w:rsidR="00146E28" w:rsidRPr="00146E28" w:rsidRDefault="00146E28" w:rsidP="00146E28">
      <w:pPr>
        <w:widowControl/>
        <w:numPr>
          <w:ilvl w:val="0"/>
          <w:numId w:val="34"/>
        </w:numPr>
        <w:wordWrap/>
        <w:overflowPunct w:val="0"/>
        <w:autoSpaceDE/>
        <w:autoSpaceDN/>
        <w:adjustRightInd w:val="0"/>
        <w:spacing w:after="120"/>
        <w:jc w:val="center"/>
        <w:textAlignment w:val="baseline"/>
        <w:rPr>
          <w:rFonts w:ascii="Times New Roman" w:eastAsia="Calibri"/>
          <w:kern w:val="0"/>
          <w:szCs w:val="20"/>
          <w:lang w:eastAsia="en-US"/>
        </w:rPr>
      </w:pPr>
      <w:r w:rsidRPr="00146E28">
        <w:rPr>
          <w:rFonts w:ascii="Times New Roman" w:eastAsia="Calibri"/>
          <w:kern w:val="0"/>
          <w:szCs w:val="20"/>
          <w:lang w:eastAsia="en-US"/>
        </w:rPr>
        <w:t>Option 2</w:t>
      </w:r>
    </w:p>
    <w:p w14:paraId="610378D8" w14:textId="7E4E486B" w:rsidR="00146E28" w:rsidRPr="00146E28" w:rsidRDefault="00146E28" w:rsidP="00146E28">
      <w:pPr>
        <w:widowControl/>
        <w:wordWrap/>
        <w:overflowPunct w:val="0"/>
        <w:adjustRightInd w:val="0"/>
        <w:spacing w:after="120"/>
        <w:jc w:val="center"/>
        <w:textAlignment w:val="baseline"/>
        <w:rPr>
          <w:rFonts w:ascii="Times New Roman" w:eastAsia="SimSun"/>
          <w:b/>
          <w:kern w:val="0"/>
          <w:szCs w:val="20"/>
          <w:lang w:eastAsia="zh-CN"/>
        </w:rPr>
      </w:pPr>
      <w:r w:rsidRPr="00146E28">
        <w:rPr>
          <w:rFonts w:ascii="Times New Roman" w:eastAsia="SimSun"/>
          <w:b/>
          <w:kern w:val="0"/>
          <w:szCs w:val="20"/>
          <w:lang w:eastAsia="zh-CN"/>
        </w:rPr>
        <w:t xml:space="preserve">Figure </w:t>
      </w:r>
      <w:r w:rsidR="00951D60">
        <w:rPr>
          <w:rFonts w:ascii="Times New Roman" w:eastAsia="SimSun"/>
          <w:b/>
          <w:kern w:val="0"/>
          <w:szCs w:val="20"/>
          <w:lang w:eastAsia="zh-CN"/>
        </w:rPr>
        <w:t>3</w:t>
      </w:r>
      <w:r w:rsidRPr="00146E28">
        <w:rPr>
          <w:rFonts w:ascii="Times New Roman" w:eastAsia="SimSun"/>
          <w:b/>
          <w:kern w:val="0"/>
          <w:szCs w:val="20"/>
          <w:lang w:eastAsia="zh-CN"/>
        </w:rPr>
        <w:t xml:space="preserve"> Backward compatibility with legacy NB-IoT UEs</w:t>
      </w:r>
    </w:p>
    <w:p w14:paraId="5D3FEFA0"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Proposal2:</w:t>
      </w:r>
    </w:p>
    <w:p w14:paraId="78D8C24F"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Consider the two options for new NPRS backward compatible with legacy NPRS.</w:t>
      </w:r>
    </w:p>
    <w:p w14:paraId="2EA35433" w14:textId="77777777" w:rsidR="00146E28" w:rsidRPr="00146E28" w:rsidRDefault="00146E28" w:rsidP="00146E2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Opt1: Configure legacy NPRS as part of new NPRS with longer length</w:t>
      </w:r>
    </w:p>
    <w:p w14:paraId="4AE1F9F9" w14:textId="77777777" w:rsidR="00146E28" w:rsidRPr="00146E28" w:rsidRDefault="00146E28" w:rsidP="00146E2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Opt2: Configure legacy NPRS and new NPRS in TDM manner</w:t>
      </w:r>
    </w:p>
    <w:p w14:paraId="585B7AEC" w14:textId="77777777" w:rsidR="00146E28" w:rsidRPr="00146E28" w:rsidRDefault="00146E28" w:rsidP="00146E28">
      <w:pPr>
        <w:widowControl/>
        <w:wordWrap/>
        <w:overflowPunct w:val="0"/>
        <w:adjustRightInd w:val="0"/>
        <w:spacing w:after="120"/>
        <w:textAlignment w:val="baseline"/>
        <w:rPr>
          <w:rFonts w:ascii="Times New Roman" w:eastAsia="SimSun"/>
          <w:b/>
          <w:kern w:val="0"/>
          <w:sz w:val="22"/>
          <w:szCs w:val="22"/>
          <w:lang w:eastAsia="zh-CN"/>
        </w:rPr>
      </w:pPr>
      <w:bookmarkStart w:id="5" w:name="_GoBack"/>
      <w:bookmarkEnd w:id="5"/>
    </w:p>
    <w:p w14:paraId="4887A0BA" w14:textId="77777777" w:rsidR="00146E28" w:rsidRPr="00146E28" w:rsidRDefault="00146E28" w:rsidP="002C15A7">
      <w:pPr>
        <w:pStyle w:val="ListParagraph"/>
        <w:keepNext/>
        <w:keepLines/>
        <w:numPr>
          <w:ilvl w:val="1"/>
          <w:numId w:val="35"/>
        </w:numPr>
        <w:overflowPunct w:val="0"/>
        <w:adjustRightInd w:val="0"/>
        <w:spacing w:before="120" w:after="180"/>
        <w:ind w:leftChars="0" w:left="540" w:hanging="540"/>
        <w:textAlignment w:val="baseline"/>
        <w:outlineLvl w:val="2"/>
        <w:rPr>
          <w:rFonts w:ascii="Arial" w:eastAsia="SimSun" w:hAnsi="Arial" w:cs="Arial"/>
          <w:sz w:val="28"/>
          <w:szCs w:val="28"/>
          <w:lang w:val="en-GB" w:eastAsia="zh-CN"/>
        </w:rPr>
      </w:pPr>
      <w:r w:rsidRPr="00146E28">
        <w:rPr>
          <w:rFonts w:ascii="Arial" w:eastAsia="SimSun" w:hAnsi="Arial" w:cs="Arial"/>
          <w:sz w:val="28"/>
          <w:szCs w:val="28"/>
          <w:lang w:val="en-GB" w:eastAsia="zh-CN"/>
        </w:rPr>
        <w:t>Performance gain</w:t>
      </w:r>
    </w:p>
    <w:p w14:paraId="7230E2A6" w14:textId="456F5193" w:rsidR="00951D60" w:rsidRPr="00146E28" w:rsidRDefault="00951D60" w:rsidP="00951D60">
      <w:pPr>
        <w:pStyle w:val="ListParagraph"/>
        <w:keepNext/>
        <w:keepLines/>
        <w:numPr>
          <w:ilvl w:val="2"/>
          <w:numId w:val="35"/>
        </w:numPr>
        <w:overflowPunct w:val="0"/>
        <w:adjustRightInd w:val="0"/>
        <w:spacing w:before="120" w:after="180"/>
        <w:ind w:leftChars="0" w:left="360" w:hanging="360"/>
        <w:textAlignment w:val="baseline"/>
        <w:outlineLvl w:val="2"/>
        <w:rPr>
          <w:rFonts w:ascii="Arial" w:eastAsia="SimSun" w:hAnsi="Arial" w:cs="Arial"/>
          <w:sz w:val="28"/>
          <w:szCs w:val="28"/>
          <w:lang w:val="en-GB" w:eastAsia="zh-CN"/>
        </w:rPr>
      </w:pPr>
      <w:r>
        <w:rPr>
          <w:rFonts w:ascii="Arial" w:eastAsia="SimSun" w:hAnsi="Arial" w:cs="Arial"/>
          <w:sz w:val="28"/>
          <w:szCs w:val="28"/>
          <w:lang w:val="en-GB" w:eastAsia="zh-CN"/>
        </w:rPr>
        <w:t>AWGN</w:t>
      </w:r>
    </w:p>
    <w:p w14:paraId="162DD61E" w14:textId="43E9C879" w:rsidR="00146E28" w:rsidRPr="00146E28" w:rsidRDefault="00146E28" w:rsidP="00146E28">
      <w:pPr>
        <w:widowControl/>
        <w:wordWrap/>
        <w:overflowPunct w:val="0"/>
        <w:adjustRightInd w:val="0"/>
        <w:spacing w:after="120"/>
        <w:ind w:firstLine="450"/>
        <w:textAlignment w:val="baseline"/>
        <w:rPr>
          <w:rFonts w:ascii="Times New Roman" w:eastAsia="SimSun"/>
          <w:kern w:val="0"/>
          <w:szCs w:val="20"/>
          <w:lang w:eastAsia="zh-CN"/>
        </w:rPr>
      </w:pPr>
      <w:r w:rsidRPr="00887A25">
        <w:rPr>
          <w:rFonts w:ascii="Times New Roman" w:eastAsia="SimSun"/>
          <w:b/>
          <w:kern w:val="0"/>
          <w:szCs w:val="20"/>
          <w:lang w:eastAsia="zh-CN"/>
        </w:rPr>
        <w:t xml:space="preserve">Figure </w:t>
      </w:r>
      <w:r w:rsidR="00951D60">
        <w:rPr>
          <w:rFonts w:ascii="Times New Roman" w:eastAsia="SimSun"/>
          <w:b/>
          <w:kern w:val="0"/>
          <w:szCs w:val="20"/>
          <w:lang w:eastAsia="zh-CN"/>
        </w:rPr>
        <w:t>4</w:t>
      </w:r>
      <w:r w:rsidRPr="00146E28">
        <w:rPr>
          <w:rFonts w:ascii="Times New Roman" w:eastAsia="SimSun"/>
          <w:kern w:val="0"/>
          <w:szCs w:val="20"/>
          <w:lang w:eastAsia="zh-CN"/>
        </w:rPr>
        <w:t xml:space="preserve"> shows the CDF of RSTD error by using NPRS with different length under AWGN channel. It is shown that 10Ts ~ 20Ts of the accuracy improvement can be achieved </w:t>
      </w:r>
      <w:r w:rsidR="00B01D6C" w:rsidRPr="00B01D6C">
        <w:rPr>
          <w:rFonts w:ascii="Times New Roman" w:eastAsia="SimSun"/>
          <w:kern w:val="0"/>
          <w:szCs w:val="20"/>
          <w:lang w:eastAsia="zh-CN"/>
        </w:rPr>
        <w:t>both in normal and enhanced coverage scenarios</w:t>
      </w:r>
      <w:r w:rsidR="00B01D6C" w:rsidRPr="00146E28">
        <w:rPr>
          <w:rFonts w:ascii="Times New Roman" w:eastAsia="SimSun"/>
          <w:kern w:val="0"/>
          <w:szCs w:val="20"/>
          <w:lang w:eastAsia="zh-CN"/>
        </w:rPr>
        <w:t xml:space="preserve"> </w:t>
      </w:r>
      <w:r w:rsidRPr="00146E28">
        <w:rPr>
          <w:rFonts w:ascii="Times New Roman" w:eastAsia="SimSun"/>
          <w:kern w:val="0"/>
          <w:szCs w:val="20"/>
          <w:lang w:eastAsia="zh-CN"/>
        </w:rPr>
        <w:t>by allowing up to 160ms NPRS with 16 different PRS sequence sets across radio frames, i.e., using the extended slot number that resets every 16 radio frames. A substantial gain is observed from increasing the scrambling sequence length, especially from 10ms to 40ms. Further increasing to 160ms provides further marginal gains.</w:t>
      </w:r>
    </w:p>
    <w:p w14:paraId="266882B4" w14:textId="3D3084B2" w:rsidR="00951D60" w:rsidRDefault="00DB3A9B" w:rsidP="00951D60">
      <w:pPr>
        <w:jc w:val="center"/>
      </w:pPr>
      <w:r>
        <w:lastRenderedPageBreak/>
        <w:t xml:space="preserve">     </w:t>
      </w:r>
      <w:r w:rsidR="00951D60" w:rsidRPr="00E71C97">
        <w:rPr>
          <w:noProof/>
        </w:rPr>
        <w:drawing>
          <wp:inline distT="0" distB="0" distL="0" distR="0" wp14:anchorId="126AFA47" wp14:editId="3A1CD677">
            <wp:extent cx="4535516" cy="29826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61830" cy="2999991"/>
                    </a:xfrm>
                    <a:prstGeom prst="rect">
                      <a:avLst/>
                    </a:prstGeom>
                    <a:noFill/>
                    <a:ln>
                      <a:noFill/>
                    </a:ln>
                  </pic:spPr>
                </pic:pic>
              </a:graphicData>
            </a:graphic>
          </wp:inline>
        </w:drawing>
      </w:r>
    </w:p>
    <w:p w14:paraId="12C71B6E" w14:textId="113D2828" w:rsidR="00951D60" w:rsidRPr="00951D60" w:rsidRDefault="00951D60" w:rsidP="00951D60">
      <w:pPr>
        <w:pStyle w:val="ListParagraph"/>
        <w:numPr>
          <w:ilvl w:val="0"/>
          <w:numId w:val="36"/>
        </w:numPr>
        <w:ind w:leftChars="0"/>
        <w:jc w:val="center"/>
        <w:rPr>
          <w:rFonts w:ascii="Times New Roman" w:eastAsia="SimSun" w:hAnsi="Times New Roman" w:cs="Times New Roman"/>
          <w:b/>
          <w:sz w:val="20"/>
          <w:szCs w:val="20"/>
          <w:lang w:eastAsia="zh-CN"/>
        </w:rPr>
      </w:pPr>
      <w:r w:rsidRPr="00951D60">
        <w:rPr>
          <w:rFonts w:ascii="Times New Roman" w:eastAsia="SimSun" w:hAnsi="Times New Roman" w:cs="Times New Roman"/>
          <w:b/>
          <w:sz w:val="20"/>
          <w:szCs w:val="20"/>
          <w:lang w:eastAsia="zh-CN"/>
        </w:rPr>
        <w:t>Normal coverage</w:t>
      </w:r>
      <w:r w:rsidR="00B01D6C">
        <w:rPr>
          <w:rFonts w:ascii="Times New Roman" w:eastAsia="SimSun" w:hAnsi="Times New Roman" w:cs="Times New Roman"/>
          <w:b/>
          <w:sz w:val="20"/>
          <w:szCs w:val="20"/>
          <w:lang w:eastAsia="zh-CN"/>
        </w:rPr>
        <w:t xml:space="preserve"> (neighbor cell1 on left, neighbor cell2 on right)</w:t>
      </w:r>
    </w:p>
    <w:p w14:paraId="313481F6" w14:textId="6AF7AA11" w:rsidR="00951D60" w:rsidRDefault="00951D60" w:rsidP="00951D60">
      <w:pPr>
        <w:ind w:left="360"/>
        <w:jc w:val="center"/>
      </w:pPr>
      <w:r w:rsidRPr="00E71C97">
        <w:rPr>
          <w:noProof/>
        </w:rPr>
        <w:drawing>
          <wp:inline distT="0" distB="0" distL="0" distR="0" wp14:anchorId="3A443128" wp14:editId="5C0BB224">
            <wp:extent cx="4544695" cy="3154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70763" cy="3172478"/>
                    </a:xfrm>
                    <a:prstGeom prst="rect">
                      <a:avLst/>
                    </a:prstGeom>
                    <a:noFill/>
                    <a:ln>
                      <a:noFill/>
                    </a:ln>
                  </pic:spPr>
                </pic:pic>
              </a:graphicData>
            </a:graphic>
          </wp:inline>
        </w:drawing>
      </w:r>
    </w:p>
    <w:p w14:paraId="4924DE14" w14:textId="4A338341" w:rsidR="00951D60" w:rsidRPr="00951D60" w:rsidRDefault="00951D60" w:rsidP="00995BAC">
      <w:pPr>
        <w:pStyle w:val="ListParagraph"/>
        <w:numPr>
          <w:ilvl w:val="0"/>
          <w:numId w:val="36"/>
        </w:numPr>
        <w:overflowPunct w:val="0"/>
        <w:adjustRightInd w:val="0"/>
        <w:spacing w:after="120"/>
        <w:ind w:leftChars="0"/>
        <w:jc w:val="center"/>
        <w:textAlignment w:val="baseline"/>
        <w:rPr>
          <w:rFonts w:ascii="Times New Roman" w:eastAsia="SimSun" w:hAnsi="Times New Roman" w:cs="Times New Roman"/>
          <w:b/>
          <w:sz w:val="20"/>
          <w:szCs w:val="20"/>
          <w:lang w:eastAsia="zh-CN"/>
        </w:rPr>
      </w:pPr>
      <w:r w:rsidRPr="00951D60">
        <w:rPr>
          <w:rFonts w:ascii="Times New Roman" w:eastAsia="SimSun" w:hAnsi="Times New Roman" w:cs="Times New Roman"/>
          <w:b/>
          <w:sz w:val="20"/>
          <w:szCs w:val="20"/>
          <w:lang w:eastAsia="zh-CN"/>
        </w:rPr>
        <w:t>Enhanced coverage</w:t>
      </w:r>
      <w:r w:rsidR="00DB3A9B">
        <w:rPr>
          <w:rFonts w:ascii="Times New Roman" w:eastAsia="SimSun" w:hAnsi="Times New Roman" w:cs="Times New Roman"/>
          <w:b/>
          <w:sz w:val="20"/>
          <w:szCs w:val="20"/>
          <w:lang w:eastAsia="zh-CN"/>
        </w:rPr>
        <w:t xml:space="preserve"> (neighbor cell1 on left, neighbor cell2 on right)</w:t>
      </w:r>
    </w:p>
    <w:p w14:paraId="67939220" w14:textId="1FFD02FB" w:rsidR="00146E28" w:rsidRPr="00146E28" w:rsidRDefault="00146E28" w:rsidP="00146E28">
      <w:pPr>
        <w:widowControl/>
        <w:wordWrap/>
        <w:overflowPunct w:val="0"/>
        <w:adjustRightInd w:val="0"/>
        <w:spacing w:after="120"/>
        <w:jc w:val="center"/>
        <w:textAlignment w:val="baseline"/>
        <w:rPr>
          <w:rFonts w:ascii="Times New Roman" w:eastAsia="SimSun"/>
          <w:b/>
          <w:kern w:val="0"/>
          <w:szCs w:val="20"/>
          <w:lang w:eastAsia="zh-CN"/>
        </w:rPr>
      </w:pPr>
      <w:r w:rsidRPr="00146E28">
        <w:rPr>
          <w:rFonts w:ascii="Times New Roman" w:eastAsia="SimSun"/>
          <w:b/>
          <w:kern w:val="0"/>
          <w:szCs w:val="20"/>
          <w:lang w:eastAsia="zh-CN"/>
        </w:rPr>
        <w:t xml:space="preserve">Figure </w:t>
      </w:r>
      <w:r w:rsidR="00951D60">
        <w:rPr>
          <w:rFonts w:ascii="Times New Roman" w:eastAsia="SimSun"/>
          <w:b/>
          <w:kern w:val="0"/>
          <w:szCs w:val="20"/>
          <w:lang w:eastAsia="zh-CN"/>
        </w:rPr>
        <w:t>4</w:t>
      </w:r>
      <w:r w:rsidRPr="00146E28">
        <w:rPr>
          <w:rFonts w:ascii="Times New Roman" w:eastAsia="SimSun"/>
          <w:b/>
          <w:kern w:val="0"/>
          <w:szCs w:val="20"/>
          <w:lang w:eastAsia="zh-CN"/>
        </w:rPr>
        <w:t xml:space="preserve"> </w:t>
      </w:r>
      <w:r w:rsidR="00951D60" w:rsidRPr="00951D60">
        <w:rPr>
          <w:rFonts w:ascii="Times New Roman" w:eastAsia="SimSun"/>
          <w:b/>
          <w:kern w:val="0"/>
          <w:szCs w:val="20"/>
          <w:lang w:eastAsia="zh-CN"/>
        </w:rPr>
        <w:t>CDF of RSTD measurement accuracy of colliding PRS scenario (AWGN)</w:t>
      </w:r>
      <w:r w:rsidRPr="00146E28">
        <w:rPr>
          <w:rFonts w:ascii="Times New Roman" w:eastAsia="SimSun"/>
          <w:b/>
          <w:kern w:val="0"/>
          <w:szCs w:val="20"/>
          <w:lang w:eastAsia="zh-CN"/>
        </w:rPr>
        <w:t xml:space="preserve"> </w:t>
      </w:r>
    </w:p>
    <w:p w14:paraId="39157FD0" w14:textId="77777777" w:rsidR="00951D60" w:rsidRPr="00146E28" w:rsidRDefault="00951D60" w:rsidP="00951D60">
      <w:pPr>
        <w:pStyle w:val="ListParagraph"/>
        <w:keepNext/>
        <w:keepLines/>
        <w:numPr>
          <w:ilvl w:val="2"/>
          <w:numId w:val="35"/>
        </w:numPr>
        <w:overflowPunct w:val="0"/>
        <w:adjustRightInd w:val="0"/>
        <w:spacing w:before="120" w:after="180"/>
        <w:ind w:leftChars="0" w:left="360" w:hanging="360"/>
        <w:textAlignment w:val="baseline"/>
        <w:outlineLvl w:val="2"/>
        <w:rPr>
          <w:rFonts w:ascii="Arial" w:eastAsia="SimSun" w:hAnsi="Arial" w:cs="Arial"/>
          <w:sz w:val="28"/>
          <w:szCs w:val="28"/>
          <w:lang w:val="en-GB" w:eastAsia="zh-CN"/>
        </w:rPr>
      </w:pPr>
      <w:r>
        <w:rPr>
          <w:rFonts w:ascii="Arial" w:eastAsia="SimSun" w:hAnsi="Arial" w:cs="Arial"/>
          <w:sz w:val="28"/>
          <w:szCs w:val="28"/>
          <w:lang w:val="en-GB" w:eastAsia="zh-CN"/>
        </w:rPr>
        <w:t>Fading</w:t>
      </w:r>
    </w:p>
    <w:p w14:paraId="08D51F44" w14:textId="535DDDCE" w:rsidR="00951D60" w:rsidRPr="00742950" w:rsidRDefault="00951D60" w:rsidP="00951D60">
      <w:pPr>
        <w:ind w:firstLine="360"/>
        <w:rPr>
          <w:rFonts w:ascii="Times New Roman" w:eastAsia="SimSun"/>
          <w:kern w:val="0"/>
          <w:szCs w:val="20"/>
          <w:lang w:eastAsia="zh-CN"/>
        </w:rPr>
      </w:pPr>
      <w:r w:rsidRPr="00742950">
        <w:rPr>
          <w:rFonts w:ascii="Times New Roman" w:eastAsia="SimSun"/>
          <w:kern w:val="0"/>
          <w:szCs w:val="20"/>
          <w:lang w:eastAsia="zh-CN"/>
        </w:rPr>
        <w:t xml:space="preserve">RSTD measurement accuracy in the fading channel depends not only on the cross-correlation property across different cells but also on the individual fading channel realization from each cell. </w:t>
      </w:r>
      <w:r w:rsidRPr="00742950">
        <w:rPr>
          <w:rFonts w:ascii="Times New Roman" w:eastAsia="SimSun"/>
          <w:b/>
          <w:kern w:val="0"/>
          <w:szCs w:val="20"/>
          <w:lang w:eastAsia="zh-CN"/>
        </w:rPr>
        <w:t xml:space="preserve">Figure </w:t>
      </w:r>
      <w:r w:rsidR="001114EC">
        <w:rPr>
          <w:rFonts w:ascii="Times New Roman" w:eastAsia="SimSun"/>
          <w:b/>
          <w:kern w:val="0"/>
          <w:szCs w:val="20"/>
          <w:lang w:eastAsia="zh-CN"/>
        </w:rPr>
        <w:t>5</w:t>
      </w:r>
      <w:r w:rsidRPr="00742950">
        <w:rPr>
          <w:rFonts w:ascii="Times New Roman" w:eastAsia="SimSun"/>
          <w:kern w:val="0"/>
          <w:szCs w:val="20"/>
          <w:lang w:eastAsia="zh-CN"/>
        </w:rPr>
        <w:t xml:space="preserve"> shows the CDF of the RSTD measurement accuracy in EPA1 fading channel for different NPRS cell ID</w:t>
      </w:r>
      <w:r>
        <w:rPr>
          <w:rFonts w:ascii="Times New Roman" w:eastAsia="SimSun"/>
          <w:kern w:val="0"/>
          <w:szCs w:val="20"/>
          <w:lang w:eastAsia="zh-CN"/>
        </w:rPr>
        <w:t>s</w:t>
      </w:r>
      <w:r w:rsidR="00DB3A9B">
        <w:rPr>
          <w:rFonts w:ascii="Times New Roman" w:eastAsia="SimSun"/>
          <w:kern w:val="0"/>
          <w:szCs w:val="20"/>
          <w:lang w:eastAsia="zh-CN"/>
        </w:rPr>
        <w:t xml:space="preserve"> for normal coverage </w:t>
      </w:r>
      <w:r w:rsidR="00D8058B">
        <w:rPr>
          <w:rFonts w:ascii="Times New Roman" w:eastAsia="SimSun"/>
          <w:kern w:val="0"/>
          <w:szCs w:val="20"/>
          <w:lang w:eastAsia="zh-CN"/>
        </w:rPr>
        <w:t>scenarios</w:t>
      </w:r>
      <w:r w:rsidRPr="00742950">
        <w:rPr>
          <w:rFonts w:ascii="Times New Roman" w:eastAsia="SimSun"/>
          <w:kern w:val="0"/>
          <w:szCs w:val="20"/>
          <w:lang w:eastAsia="zh-CN"/>
        </w:rPr>
        <w:t>. It is shown that the amount of RSTD measurement accuracy degradation in the fading channel varies across different cell ID tuples. For the cell ID tuples of (0,132,12) and (0,162,12), the colliding PRS configuration is shown to suffer from up to 15Ts of the RSTD accuracy loss compar</w:t>
      </w:r>
      <w:r>
        <w:rPr>
          <w:rFonts w:ascii="Times New Roman" w:eastAsia="SimSun"/>
          <w:kern w:val="0"/>
          <w:szCs w:val="20"/>
          <w:lang w:eastAsia="zh-CN"/>
        </w:rPr>
        <w:t>e</w:t>
      </w:r>
      <w:r w:rsidRPr="00742950">
        <w:rPr>
          <w:rFonts w:ascii="Times New Roman" w:eastAsia="SimSun"/>
          <w:kern w:val="0"/>
          <w:szCs w:val="20"/>
          <w:lang w:eastAsia="zh-CN"/>
        </w:rPr>
        <w:t xml:space="preserve">d to the non-colliding scenario, which can be fully recovered by increasing the set of NPRS sequences used across radio frames </w:t>
      </w:r>
      <w:r>
        <w:rPr>
          <w:rFonts w:ascii="Times New Roman" w:eastAsia="SimSun"/>
          <w:kern w:val="0"/>
          <w:szCs w:val="20"/>
          <w:lang w:eastAsia="zh-CN"/>
        </w:rPr>
        <w:t>(ever 80ms)</w:t>
      </w:r>
      <w:r w:rsidRPr="00742950">
        <w:rPr>
          <w:rFonts w:ascii="Times New Roman" w:eastAsia="SimSun"/>
          <w:kern w:val="0"/>
          <w:szCs w:val="20"/>
          <w:lang w:eastAsia="zh-CN"/>
        </w:rPr>
        <w:t>.</w:t>
      </w:r>
      <w:r w:rsidRPr="002168C5">
        <w:rPr>
          <w:rFonts w:ascii="Times New Roman" w:eastAsia="SimSun"/>
          <w:kern w:val="0"/>
          <w:szCs w:val="20"/>
          <w:lang w:eastAsia="zh-CN"/>
        </w:rPr>
        <w:t xml:space="preserve"> </w:t>
      </w:r>
    </w:p>
    <w:p w14:paraId="731D18DD" w14:textId="77777777" w:rsidR="00951D60" w:rsidRDefault="00951D60" w:rsidP="00D8058B">
      <w:pPr>
        <w:jc w:val="center"/>
      </w:pPr>
      <w:r>
        <w:rPr>
          <w:noProof/>
        </w:rPr>
        <w:lastRenderedPageBreak/>
        <w:drawing>
          <wp:inline distT="0" distB="0" distL="0" distR="0" wp14:anchorId="266367AA" wp14:editId="19B6175B">
            <wp:extent cx="2810219" cy="2465615"/>
            <wp:effectExtent l="0" t="0" r="0" b="0"/>
            <wp:docPr id="16" name="Picture 16"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lliding_Norm_NPRS320_EPA1_CID6_Nbr1.jpg"/>
                    <pic:cNvPicPr/>
                  </pic:nvPicPr>
                  <pic:blipFill>
                    <a:blip r:embed="rId38">
                      <a:extLst>
                        <a:ext uri="{28A0092B-C50C-407E-A947-70E740481C1C}">
                          <a14:useLocalDpi xmlns:a14="http://schemas.microsoft.com/office/drawing/2010/main" val="0"/>
                        </a:ext>
                      </a:extLst>
                    </a:blip>
                    <a:stretch>
                      <a:fillRect/>
                    </a:stretch>
                  </pic:blipFill>
                  <pic:spPr>
                    <a:xfrm>
                      <a:off x="0" y="0"/>
                      <a:ext cx="2831356" cy="2484160"/>
                    </a:xfrm>
                    <a:prstGeom prst="rect">
                      <a:avLst/>
                    </a:prstGeom>
                  </pic:spPr>
                </pic:pic>
              </a:graphicData>
            </a:graphic>
          </wp:inline>
        </w:drawing>
      </w:r>
      <w:r>
        <w:rPr>
          <w:noProof/>
        </w:rPr>
        <w:drawing>
          <wp:inline distT="0" distB="0" distL="0" distR="0" wp14:anchorId="071FD4C7" wp14:editId="6B0CA1B1">
            <wp:extent cx="2791607" cy="2449286"/>
            <wp:effectExtent l="0" t="0" r="8890" b="8255"/>
            <wp:docPr id="17" name="Picture 17"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olliding_Norm_NPRS320_EPA1_CID132_Nbr1.jpg"/>
                    <pic:cNvPicPr/>
                  </pic:nvPicPr>
                  <pic:blipFill>
                    <a:blip r:embed="rId39">
                      <a:extLst>
                        <a:ext uri="{28A0092B-C50C-407E-A947-70E740481C1C}">
                          <a14:useLocalDpi xmlns:a14="http://schemas.microsoft.com/office/drawing/2010/main" val="0"/>
                        </a:ext>
                      </a:extLst>
                    </a:blip>
                    <a:stretch>
                      <a:fillRect/>
                    </a:stretch>
                  </pic:blipFill>
                  <pic:spPr>
                    <a:xfrm>
                      <a:off x="0" y="0"/>
                      <a:ext cx="2810454" cy="2465822"/>
                    </a:xfrm>
                    <a:prstGeom prst="rect">
                      <a:avLst/>
                    </a:prstGeom>
                  </pic:spPr>
                </pic:pic>
              </a:graphicData>
            </a:graphic>
          </wp:inline>
        </w:drawing>
      </w:r>
    </w:p>
    <w:p w14:paraId="3E4FDA16" w14:textId="77777777" w:rsidR="00951D60" w:rsidRPr="00951D60" w:rsidRDefault="00951D60" w:rsidP="00951D60">
      <w:pPr>
        <w:jc w:val="center"/>
        <w:rPr>
          <w:rFonts w:ascii="Times New Roman" w:eastAsia="SimSun"/>
          <w:b/>
          <w:kern w:val="0"/>
          <w:szCs w:val="20"/>
          <w:lang w:eastAsia="zh-CN"/>
        </w:rPr>
      </w:pPr>
      <w:r w:rsidRPr="00951D60">
        <w:rPr>
          <w:rFonts w:ascii="Times New Roman" w:eastAsia="SimSun"/>
          <w:b/>
          <w:kern w:val="0"/>
          <w:szCs w:val="20"/>
          <w:lang w:eastAsia="zh-CN"/>
        </w:rPr>
        <w:t>(a) Cell_IDs = (0,6,12)                                                                  (b) Cell_IDs = (0,132,12)</w:t>
      </w:r>
    </w:p>
    <w:p w14:paraId="186E44F4" w14:textId="77777777" w:rsidR="00951D60" w:rsidRDefault="00951D60" w:rsidP="00951D60">
      <w:pPr>
        <w:jc w:val="center"/>
      </w:pPr>
      <w:r>
        <w:rPr>
          <w:noProof/>
        </w:rPr>
        <w:drawing>
          <wp:inline distT="0" distB="0" distL="0" distR="0" wp14:anchorId="0C29E443" wp14:editId="26EF01FA">
            <wp:extent cx="2791097" cy="2448839"/>
            <wp:effectExtent l="0" t="0" r="0" b="8890"/>
            <wp:docPr id="18" name="Picture 18"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Colliding_Norm_NPRS320_EPA1_CID162_Nbr1.jp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797763" cy="2454688"/>
                    </a:xfrm>
                    <a:prstGeom prst="rect">
                      <a:avLst/>
                    </a:prstGeom>
                  </pic:spPr>
                </pic:pic>
              </a:graphicData>
            </a:graphic>
          </wp:inline>
        </w:drawing>
      </w:r>
    </w:p>
    <w:p w14:paraId="5957F8A4" w14:textId="77777777" w:rsidR="00951D60" w:rsidRPr="00951D60" w:rsidRDefault="00951D60" w:rsidP="00951D60">
      <w:pPr>
        <w:jc w:val="center"/>
        <w:rPr>
          <w:rFonts w:ascii="Times New Roman" w:eastAsia="SimSun"/>
          <w:b/>
          <w:kern w:val="0"/>
          <w:szCs w:val="20"/>
          <w:lang w:eastAsia="zh-CN"/>
        </w:rPr>
      </w:pPr>
      <w:r w:rsidRPr="00742950">
        <w:rPr>
          <w:rFonts w:ascii="Times New Roman" w:eastAsia="SimSun"/>
          <w:kern w:val="0"/>
          <w:szCs w:val="20"/>
          <w:lang w:eastAsia="zh-CN"/>
        </w:rPr>
        <w:t>(c)</w:t>
      </w:r>
      <w:r w:rsidRPr="002168C5">
        <w:rPr>
          <w:rFonts w:ascii="Times New Roman" w:eastAsia="SimSun"/>
          <w:kern w:val="0"/>
          <w:szCs w:val="20"/>
          <w:lang w:eastAsia="zh-CN"/>
        </w:rPr>
        <w:t xml:space="preserve"> </w:t>
      </w:r>
      <w:r w:rsidRPr="00951D60">
        <w:rPr>
          <w:rFonts w:ascii="Times New Roman" w:eastAsia="SimSun"/>
          <w:b/>
          <w:kern w:val="0"/>
          <w:szCs w:val="20"/>
          <w:lang w:eastAsia="zh-CN"/>
        </w:rPr>
        <w:t>Cell_IDs = (0,162,12)</w:t>
      </w:r>
    </w:p>
    <w:p w14:paraId="1EEA87AB" w14:textId="4F867E0F" w:rsidR="00951D60" w:rsidRPr="00951D60" w:rsidRDefault="00951D60" w:rsidP="00951D60">
      <w:pPr>
        <w:jc w:val="center"/>
        <w:rPr>
          <w:rFonts w:ascii="Times New Roman" w:eastAsia="SimSun"/>
          <w:b/>
          <w:kern w:val="0"/>
          <w:szCs w:val="20"/>
          <w:lang w:eastAsia="zh-CN"/>
        </w:rPr>
      </w:pPr>
      <w:r w:rsidRPr="002168C5">
        <w:rPr>
          <w:rFonts w:ascii="Times New Roman" w:eastAsia="SimSun"/>
          <w:b/>
          <w:kern w:val="0"/>
          <w:szCs w:val="20"/>
          <w:lang w:eastAsia="zh-CN"/>
        </w:rPr>
        <w:t xml:space="preserve">Figure </w:t>
      </w:r>
      <w:r w:rsidR="001114EC">
        <w:rPr>
          <w:rFonts w:ascii="Times New Roman" w:eastAsia="SimSun"/>
          <w:b/>
          <w:kern w:val="0"/>
          <w:szCs w:val="20"/>
          <w:lang w:eastAsia="zh-CN"/>
        </w:rPr>
        <w:t>5</w:t>
      </w:r>
      <w:r w:rsidRPr="002168C5">
        <w:rPr>
          <w:rFonts w:ascii="Times New Roman" w:eastAsia="SimSun"/>
          <w:b/>
          <w:kern w:val="0"/>
          <w:szCs w:val="20"/>
          <w:lang w:eastAsia="zh-CN"/>
        </w:rPr>
        <w:t>.</w:t>
      </w:r>
      <w:r w:rsidRPr="002168C5">
        <w:rPr>
          <w:rFonts w:ascii="Times New Roman" w:eastAsia="SimSun"/>
          <w:kern w:val="0"/>
          <w:szCs w:val="20"/>
          <w:lang w:eastAsia="zh-CN"/>
        </w:rPr>
        <w:t xml:space="preserve"> </w:t>
      </w:r>
      <w:r w:rsidRPr="00951D60">
        <w:rPr>
          <w:rFonts w:ascii="Times New Roman" w:eastAsia="SimSun"/>
          <w:b/>
          <w:kern w:val="0"/>
          <w:szCs w:val="20"/>
          <w:lang w:eastAsia="zh-CN"/>
        </w:rPr>
        <w:t>CDF of RSTD measurement accuracy of colliding PRS scenario in normal coverage (EPA1)</w:t>
      </w:r>
    </w:p>
    <w:p w14:paraId="1D0067B0" w14:textId="77777777" w:rsidR="00D8058B" w:rsidRDefault="00D8058B" w:rsidP="00D8058B">
      <w:pPr>
        <w:widowControl/>
        <w:wordWrap/>
        <w:autoSpaceDE/>
        <w:autoSpaceDN/>
        <w:spacing w:after="180"/>
        <w:jc w:val="left"/>
        <w:rPr>
          <w:rFonts w:ascii="Times New Roman" w:eastAsia="MS Mincho"/>
          <w:kern w:val="0"/>
          <w:szCs w:val="20"/>
          <w:lang w:eastAsia="en-US"/>
        </w:rPr>
      </w:pPr>
    </w:p>
    <w:p w14:paraId="43C7A603" w14:textId="6C31DA09" w:rsidR="00D8058B" w:rsidRPr="00D8058B" w:rsidRDefault="00D8058B" w:rsidP="00D8058B">
      <w:pPr>
        <w:widowControl/>
        <w:wordWrap/>
        <w:autoSpaceDE/>
        <w:autoSpaceDN/>
        <w:spacing w:after="180"/>
        <w:ind w:firstLine="360"/>
        <w:jc w:val="left"/>
        <w:rPr>
          <w:rFonts w:ascii="Times New Roman" w:eastAsia="SimSun"/>
          <w:kern w:val="0"/>
          <w:szCs w:val="20"/>
          <w:lang w:eastAsia="zh-CN"/>
        </w:rPr>
      </w:pPr>
      <w:r w:rsidRPr="00D8058B">
        <w:rPr>
          <w:rFonts w:ascii="Times New Roman" w:eastAsia="SimSun"/>
          <w:kern w:val="0"/>
          <w:szCs w:val="20"/>
          <w:lang w:eastAsia="zh-CN"/>
        </w:rPr>
        <w:t xml:space="preserve">Similar simulation is also shown in </w:t>
      </w:r>
      <w:r w:rsidRPr="00D8058B">
        <w:rPr>
          <w:rFonts w:ascii="Times New Roman" w:eastAsia="SimSun"/>
          <w:b/>
          <w:kern w:val="0"/>
          <w:szCs w:val="20"/>
          <w:lang w:eastAsia="zh-CN"/>
        </w:rPr>
        <w:t>Figure 6</w:t>
      </w:r>
      <w:r w:rsidRPr="00D8058B">
        <w:rPr>
          <w:rFonts w:ascii="Times New Roman" w:eastAsia="SimSun"/>
          <w:kern w:val="0"/>
          <w:szCs w:val="20"/>
          <w:lang w:eastAsia="zh-CN"/>
        </w:rPr>
        <w:t xml:space="preserve"> for EPA5 fading channel under different coverage levels. It is shown that in both coverage levels, increasing the set of NPRS sequences used across radio frames, denoted as “new” with length of 80ms, can provide a superior RSTD measurement accuracy performance. </w:t>
      </w:r>
    </w:p>
    <w:p w14:paraId="5D38A57E" w14:textId="77777777" w:rsidR="00D8058B" w:rsidRPr="00D8058B" w:rsidRDefault="00D8058B" w:rsidP="00D8058B">
      <w:pPr>
        <w:widowControl/>
        <w:wordWrap/>
        <w:autoSpaceDE/>
        <w:autoSpaceDN/>
        <w:spacing w:after="180"/>
        <w:jc w:val="center"/>
        <w:rPr>
          <w:rFonts w:ascii="Times New Roman" w:eastAsia="MS Mincho"/>
          <w:b/>
          <w:i/>
          <w:kern w:val="0"/>
          <w:szCs w:val="20"/>
          <w:lang w:eastAsia="en-US"/>
        </w:rPr>
      </w:pPr>
      <w:r w:rsidRPr="00D8058B">
        <w:rPr>
          <w:rFonts w:ascii="Times New Roman" w:eastAsia="MS Mincho"/>
          <w:b/>
          <w:i/>
          <w:noProof/>
          <w:kern w:val="0"/>
          <w:szCs w:val="20"/>
          <w:lang w:eastAsia="en-US"/>
        </w:rPr>
        <w:lastRenderedPageBreak/>
        <w:drawing>
          <wp:inline distT="0" distB="0" distL="0" distR="0" wp14:anchorId="58A10526" wp14:editId="344F5F44">
            <wp:extent cx="4437365" cy="31597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44234" cy="3164620"/>
                    </a:xfrm>
                    <a:prstGeom prst="rect">
                      <a:avLst/>
                    </a:prstGeom>
                    <a:noFill/>
                    <a:ln>
                      <a:noFill/>
                    </a:ln>
                  </pic:spPr>
                </pic:pic>
              </a:graphicData>
            </a:graphic>
          </wp:inline>
        </w:drawing>
      </w:r>
    </w:p>
    <w:p w14:paraId="6131BBE5" w14:textId="55D0827C" w:rsidR="00D8058B" w:rsidRPr="00D8058B" w:rsidRDefault="00D8058B" w:rsidP="00D8058B">
      <w:pPr>
        <w:widowControl/>
        <w:wordWrap/>
        <w:autoSpaceDE/>
        <w:autoSpaceDN/>
        <w:spacing w:after="180"/>
        <w:jc w:val="center"/>
        <w:rPr>
          <w:rFonts w:ascii="Times New Roman" w:eastAsia="MS Mincho"/>
          <w:kern w:val="0"/>
          <w:szCs w:val="20"/>
          <w:lang w:eastAsia="en-US"/>
        </w:rPr>
      </w:pPr>
      <w:r w:rsidRPr="00D8058B">
        <w:rPr>
          <w:rFonts w:ascii="Times New Roman" w:eastAsia="MS Mincho"/>
          <w:kern w:val="0"/>
          <w:szCs w:val="20"/>
          <w:lang w:eastAsia="en-US"/>
        </w:rPr>
        <w:t>(a)</w:t>
      </w:r>
      <w:r w:rsidRPr="00D8058B">
        <w:rPr>
          <w:rFonts w:ascii="Times New Roman" w:eastAsia="MS Mincho"/>
          <w:b/>
          <w:kern w:val="0"/>
          <w:szCs w:val="20"/>
          <w:lang w:eastAsia="en-US"/>
        </w:rPr>
        <w:t xml:space="preserve"> Cell_IDs = (0,132,12)</w:t>
      </w:r>
    </w:p>
    <w:p w14:paraId="4C023A53" w14:textId="77777777" w:rsidR="00D8058B" w:rsidRPr="00D8058B" w:rsidRDefault="00D8058B" w:rsidP="00D8058B">
      <w:pPr>
        <w:widowControl/>
        <w:wordWrap/>
        <w:autoSpaceDE/>
        <w:autoSpaceDN/>
        <w:spacing w:after="180"/>
        <w:jc w:val="center"/>
        <w:rPr>
          <w:rFonts w:ascii="Times New Roman" w:eastAsia="MS Mincho"/>
          <w:i/>
          <w:kern w:val="0"/>
          <w:szCs w:val="20"/>
          <w:lang w:eastAsia="en-US"/>
        </w:rPr>
      </w:pPr>
      <w:r w:rsidRPr="00D8058B">
        <w:rPr>
          <w:rFonts w:ascii="Times New Roman" w:eastAsia="MS Mincho"/>
          <w:i/>
          <w:noProof/>
          <w:kern w:val="0"/>
          <w:szCs w:val="20"/>
          <w:lang w:eastAsia="en-US"/>
        </w:rPr>
        <w:drawing>
          <wp:inline distT="0" distB="0" distL="0" distR="0" wp14:anchorId="64069316" wp14:editId="6B459598">
            <wp:extent cx="4173703" cy="297198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180684" cy="2976953"/>
                    </a:xfrm>
                    <a:prstGeom prst="rect">
                      <a:avLst/>
                    </a:prstGeom>
                    <a:noFill/>
                    <a:ln>
                      <a:noFill/>
                    </a:ln>
                  </pic:spPr>
                </pic:pic>
              </a:graphicData>
            </a:graphic>
          </wp:inline>
        </w:drawing>
      </w:r>
    </w:p>
    <w:p w14:paraId="0C845ED8" w14:textId="3067E3BC" w:rsidR="00D8058B" w:rsidRPr="00D8058B" w:rsidRDefault="00D8058B" w:rsidP="00D8058B">
      <w:pPr>
        <w:widowControl/>
        <w:wordWrap/>
        <w:autoSpaceDE/>
        <w:autoSpaceDN/>
        <w:spacing w:after="180"/>
        <w:jc w:val="center"/>
        <w:rPr>
          <w:rFonts w:ascii="Times New Roman" w:eastAsia="MS Mincho"/>
          <w:kern w:val="0"/>
          <w:szCs w:val="20"/>
          <w:lang w:eastAsia="en-US"/>
        </w:rPr>
      </w:pPr>
      <w:r w:rsidRPr="00D8058B">
        <w:rPr>
          <w:rFonts w:ascii="Times New Roman" w:eastAsia="MS Mincho"/>
          <w:kern w:val="0"/>
          <w:szCs w:val="20"/>
          <w:lang w:eastAsia="en-US"/>
        </w:rPr>
        <w:t>(b)</w:t>
      </w:r>
      <w:r w:rsidRPr="00D8058B">
        <w:rPr>
          <w:rFonts w:ascii="Times New Roman" w:eastAsia="MS Mincho"/>
          <w:b/>
          <w:kern w:val="0"/>
          <w:szCs w:val="20"/>
          <w:lang w:eastAsia="en-US"/>
        </w:rPr>
        <w:t xml:space="preserve"> Cell_IDs = (0,162,12)</w:t>
      </w:r>
    </w:p>
    <w:p w14:paraId="4D372C08" w14:textId="33B67552" w:rsidR="00D8058B" w:rsidRPr="00D8058B" w:rsidRDefault="00D8058B" w:rsidP="00D8058B">
      <w:pPr>
        <w:widowControl/>
        <w:wordWrap/>
        <w:autoSpaceDE/>
        <w:autoSpaceDN/>
        <w:spacing w:after="180"/>
        <w:jc w:val="center"/>
        <w:rPr>
          <w:rFonts w:ascii="Times New Roman" w:eastAsia="MS Mincho"/>
          <w:b/>
          <w:kern w:val="0"/>
          <w:szCs w:val="20"/>
          <w:lang w:eastAsia="en-US"/>
        </w:rPr>
      </w:pPr>
      <w:r w:rsidRPr="00D8058B">
        <w:rPr>
          <w:rFonts w:ascii="Times New Roman" w:eastAsia="MS Mincho"/>
          <w:b/>
          <w:kern w:val="0"/>
          <w:szCs w:val="20"/>
          <w:lang w:eastAsia="en-US"/>
        </w:rPr>
        <w:t xml:space="preserve">Figure </w:t>
      </w:r>
      <w:r>
        <w:rPr>
          <w:rFonts w:ascii="Times New Roman" w:eastAsia="MS Mincho"/>
          <w:b/>
          <w:kern w:val="0"/>
          <w:szCs w:val="20"/>
          <w:lang w:eastAsia="en-US"/>
        </w:rPr>
        <w:t>6</w:t>
      </w:r>
      <w:r w:rsidRPr="00D8058B">
        <w:rPr>
          <w:rFonts w:ascii="Times New Roman" w:eastAsia="MS Mincho"/>
          <w:b/>
          <w:kern w:val="0"/>
          <w:szCs w:val="20"/>
          <w:lang w:eastAsia="en-US"/>
        </w:rPr>
        <w:t xml:space="preserve">. CDF of RSTD measurement accuracy of colliding PRS scenario </w:t>
      </w:r>
      <w:r>
        <w:rPr>
          <w:rFonts w:ascii="Times New Roman" w:eastAsia="MS Mincho"/>
          <w:b/>
          <w:kern w:val="0"/>
          <w:szCs w:val="20"/>
          <w:lang w:eastAsia="en-US"/>
        </w:rPr>
        <w:br/>
      </w:r>
      <w:r w:rsidRPr="00D8058B">
        <w:rPr>
          <w:rFonts w:ascii="Times New Roman" w:eastAsia="MS Mincho"/>
          <w:b/>
          <w:kern w:val="0"/>
          <w:szCs w:val="20"/>
          <w:lang w:eastAsia="en-US"/>
        </w:rPr>
        <w:t>in normal/enhanced coverage</w:t>
      </w:r>
      <w:r>
        <w:rPr>
          <w:rFonts w:ascii="Times New Roman" w:eastAsia="MS Mincho"/>
          <w:b/>
          <w:kern w:val="0"/>
          <w:szCs w:val="20"/>
          <w:lang w:eastAsia="en-US"/>
        </w:rPr>
        <w:t xml:space="preserve"> (</w:t>
      </w:r>
      <w:r w:rsidRPr="00D8058B">
        <w:rPr>
          <w:rFonts w:ascii="Times New Roman" w:eastAsia="MS Mincho"/>
          <w:b/>
          <w:kern w:val="0"/>
          <w:szCs w:val="20"/>
          <w:lang w:eastAsia="en-US"/>
        </w:rPr>
        <w:t>EPA5</w:t>
      </w:r>
      <w:r>
        <w:rPr>
          <w:rFonts w:ascii="Times New Roman" w:eastAsia="MS Mincho"/>
          <w:b/>
          <w:kern w:val="0"/>
          <w:szCs w:val="20"/>
          <w:lang w:eastAsia="en-US"/>
        </w:rPr>
        <w:t>)</w:t>
      </w:r>
    </w:p>
    <w:p w14:paraId="4439E80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Observation2:</w:t>
      </w:r>
    </w:p>
    <w:p w14:paraId="7C884137" w14:textId="5FC670FD" w:rsidR="00146E28" w:rsidRPr="00E6040F"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Proposed NPRS sequence by increasing the scrambling sequence length achieves substantial gain</w:t>
      </w:r>
      <w:r w:rsidR="00DB3A9B">
        <w:rPr>
          <w:rFonts w:ascii="Times New Roman" w:eastAsia="Calibri"/>
          <w:b/>
          <w:kern w:val="0"/>
          <w:lang w:val="en-GB" w:eastAsia="en-US"/>
        </w:rPr>
        <w:t xml:space="preserve"> both in AWGN and Fading channels</w:t>
      </w:r>
      <w:r w:rsidRPr="00146E28">
        <w:rPr>
          <w:rFonts w:ascii="Times New Roman" w:eastAsia="Calibri"/>
          <w:b/>
          <w:kern w:val="0"/>
          <w:lang w:val="en-GB" w:eastAsia="en-US"/>
        </w:rPr>
        <w:t xml:space="preserve">. </w:t>
      </w:r>
    </w:p>
    <w:p w14:paraId="5AE97FF6" w14:textId="77777777" w:rsidR="00E6040F" w:rsidRPr="00146E28" w:rsidRDefault="00E6040F" w:rsidP="00E6040F">
      <w:pPr>
        <w:widowControl/>
        <w:wordWrap/>
        <w:overflowPunct w:val="0"/>
        <w:autoSpaceDE/>
        <w:autoSpaceDN/>
        <w:adjustRightInd w:val="0"/>
        <w:spacing w:after="120"/>
        <w:jc w:val="left"/>
        <w:textAlignment w:val="baseline"/>
        <w:rPr>
          <w:rFonts w:ascii="Times New Roman" w:eastAsia="Calibri"/>
          <w:b/>
          <w:kern w:val="0"/>
          <w:lang w:eastAsia="en-US"/>
        </w:rPr>
      </w:pPr>
    </w:p>
    <w:p w14:paraId="773988EB" w14:textId="77777777" w:rsidR="00146E28" w:rsidRPr="00146E28" w:rsidRDefault="00146E28" w:rsidP="002C15A7">
      <w:pPr>
        <w:pStyle w:val="ListParagraph"/>
        <w:keepNext/>
        <w:keepLines/>
        <w:numPr>
          <w:ilvl w:val="0"/>
          <w:numId w:val="3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146E28">
        <w:rPr>
          <w:rFonts w:ascii="Arial" w:eastAsia="SimSun" w:hAnsi="Arial" w:cs="Arial"/>
          <w:sz w:val="36"/>
          <w:szCs w:val="36"/>
          <w:lang w:val="en-GB" w:eastAsia="zh-CN"/>
        </w:rPr>
        <w:t>Conclusion</w:t>
      </w:r>
    </w:p>
    <w:p w14:paraId="75469B00" w14:textId="77777777" w:rsidR="00146E28" w:rsidRPr="00146E28" w:rsidRDefault="00146E28" w:rsidP="00146E28">
      <w:pPr>
        <w:widowControl/>
        <w:wordWrap/>
        <w:overflowPunct w:val="0"/>
        <w:adjustRightInd w:val="0"/>
        <w:spacing w:after="120"/>
        <w:ind w:firstLine="432"/>
        <w:textAlignment w:val="baseline"/>
        <w:rPr>
          <w:rFonts w:ascii="Times New Roman" w:eastAsia="SimSun"/>
          <w:kern w:val="0"/>
          <w:szCs w:val="20"/>
          <w:lang w:eastAsia="zh-CN"/>
        </w:rPr>
      </w:pPr>
      <w:r w:rsidRPr="00146E28">
        <w:rPr>
          <w:rFonts w:ascii="Times New Roman" w:eastAsia="SimSun"/>
          <w:kern w:val="0"/>
          <w:szCs w:val="20"/>
          <w:lang w:eastAsia="zh-CN"/>
        </w:rPr>
        <w:t>In this paper, we investigated the RSTD performance by using the legacy NPRS sequence. Based on the following observations, we propose to consider the NPRS improvement for Rel-14 NB-IoT UEs.</w:t>
      </w:r>
    </w:p>
    <w:p w14:paraId="461EE2BA" w14:textId="77777777" w:rsidR="00FD4AD5" w:rsidRPr="00146E28" w:rsidRDefault="00FD4AD5" w:rsidP="00FD4AD5">
      <w:pPr>
        <w:widowControl/>
        <w:wordWrap/>
        <w:overflowPunct w:val="0"/>
        <w:adjustRightInd w:val="0"/>
        <w:spacing w:after="120"/>
        <w:textAlignment w:val="baseline"/>
        <w:rPr>
          <w:rFonts w:ascii="Times New Roman" w:eastAsia="SimSun" w:cs="Arial"/>
          <w:b/>
          <w:bCs/>
          <w:kern w:val="0"/>
          <w:szCs w:val="20"/>
          <w:lang w:val="en-GB" w:eastAsia="zh-CN"/>
        </w:rPr>
      </w:pPr>
      <w:r w:rsidRPr="00146E28">
        <w:rPr>
          <w:rFonts w:ascii="Times New Roman" w:eastAsia="SimSun" w:cs="Arial"/>
          <w:b/>
          <w:bCs/>
          <w:kern w:val="0"/>
          <w:szCs w:val="20"/>
          <w:lang w:val="en-GB" w:eastAsia="zh-CN"/>
        </w:rPr>
        <w:t>Observation1:</w:t>
      </w:r>
    </w:p>
    <w:p w14:paraId="29ECD057" w14:textId="77777777" w:rsidR="00FD4AD5" w:rsidRPr="00146E28" w:rsidRDefault="00FD4AD5" w:rsidP="00FD4AD5">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lastRenderedPageBreak/>
        <w:t>Colliding PRS scenario results in much worse RSTD measurement accuracy compared to the non-colliding PRS scenario of the same effective SINR.</w:t>
      </w:r>
    </w:p>
    <w:p w14:paraId="7D015A1E" w14:textId="77777777" w:rsidR="00FD4AD5" w:rsidRPr="00146E28" w:rsidRDefault="00FD4AD5" w:rsidP="00FD4AD5">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cs="Arial"/>
          <w:b/>
          <w:bCs/>
          <w:kern w:val="0"/>
          <w:szCs w:val="20"/>
          <w:lang w:val="en-GB" w:eastAsia="zh-CN"/>
        </w:rPr>
        <w:t>The existing NPRS sequence with 1 frame repetition is vulnerable to detecting false peaks and the RSTD measurement accuracy is substantially worse in the colliding PRS scenario.</w:t>
      </w:r>
    </w:p>
    <w:p w14:paraId="2D9C7380" w14:textId="6DFC83D2" w:rsidR="00146E28" w:rsidRPr="00FD4AD5" w:rsidRDefault="00FD4AD5" w:rsidP="00FD4AD5">
      <w:pPr>
        <w:widowControl/>
        <w:numPr>
          <w:ilvl w:val="0"/>
          <w:numId w:val="23"/>
        </w:numPr>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Increasing NPRS subframes to 640ms in colliding PRS scenario still cannot provide the RSTD accuracy performance comparable to that of the non-colliding PRS scenario of the same effective SINR with NPRS subframes of 320ms.</w:t>
      </w:r>
    </w:p>
    <w:p w14:paraId="4E076676" w14:textId="77777777" w:rsidR="00FD4AD5" w:rsidRPr="00146E28" w:rsidRDefault="00FD4AD5" w:rsidP="00FD4AD5">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Proposal1:</w:t>
      </w:r>
    </w:p>
    <w:p w14:paraId="0CF2A6BF" w14:textId="77777777" w:rsidR="00FD4AD5" w:rsidRPr="00146E28" w:rsidRDefault="00FD4AD5" w:rsidP="00FD4AD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Design NPRS sequence with extended effective length to reduce the impact of false peak.</w:t>
      </w:r>
    </w:p>
    <w:p w14:paraId="744D305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Proposal2:</w:t>
      </w:r>
    </w:p>
    <w:p w14:paraId="50458035" w14:textId="77777777" w:rsidR="00146E28" w:rsidRPr="00146E28" w:rsidRDefault="00146E28" w:rsidP="00146E28">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Consider the two options for new NPRS backward compatible with legacy NPRS.</w:t>
      </w:r>
    </w:p>
    <w:p w14:paraId="1554470D" w14:textId="77777777" w:rsidR="00146E28" w:rsidRPr="00146E28" w:rsidRDefault="00146E28" w:rsidP="00146E2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Opt1: Configure legacy NPRS as part of new NPRS with longer length</w:t>
      </w:r>
    </w:p>
    <w:p w14:paraId="5D36705F" w14:textId="77777777" w:rsidR="00146E28" w:rsidRPr="00146E28" w:rsidRDefault="00146E28" w:rsidP="00146E2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eastAsia="en-US"/>
        </w:rPr>
        <w:t>Opt2: Configure legacy NPRS and new NPRS in TDM manner</w:t>
      </w:r>
    </w:p>
    <w:p w14:paraId="5682122C" w14:textId="77777777" w:rsidR="00DB3A9B" w:rsidRPr="00146E28" w:rsidRDefault="00DB3A9B" w:rsidP="00DB3A9B">
      <w:pPr>
        <w:widowControl/>
        <w:wordWrap/>
        <w:overflowPunct w:val="0"/>
        <w:adjustRightInd w:val="0"/>
        <w:spacing w:after="120"/>
        <w:textAlignment w:val="baseline"/>
        <w:rPr>
          <w:rFonts w:ascii="Times New Roman" w:eastAsia="SimSun"/>
          <w:b/>
          <w:kern w:val="0"/>
          <w:szCs w:val="20"/>
          <w:lang w:val="en-GB" w:eastAsia="zh-CN"/>
        </w:rPr>
      </w:pPr>
      <w:r w:rsidRPr="00146E28">
        <w:rPr>
          <w:rFonts w:ascii="Times New Roman" w:eastAsia="SimSun"/>
          <w:b/>
          <w:kern w:val="0"/>
          <w:szCs w:val="20"/>
          <w:lang w:val="en-GB" w:eastAsia="zh-CN"/>
        </w:rPr>
        <w:t>Observation2:</w:t>
      </w:r>
    </w:p>
    <w:p w14:paraId="57000C75" w14:textId="7950D4CF" w:rsidR="00DB3A9B" w:rsidRPr="00146E28" w:rsidRDefault="00DB3A9B" w:rsidP="00DB3A9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146E28">
        <w:rPr>
          <w:rFonts w:ascii="Times New Roman" w:eastAsia="Calibri"/>
          <w:b/>
          <w:kern w:val="0"/>
          <w:lang w:val="en-GB" w:eastAsia="en-US"/>
        </w:rPr>
        <w:t>Proposed NPRS sequence by increasing the scrambling sequence length achieves substantial gain</w:t>
      </w:r>
      <w:r>
        <w:rPr>
          <w:rFonts w:ascii="Times New Roman" w:eastAsia="Calibri"/>
          <w:b/>
          <w:kern w:val="0"/>
          <w:lang w:val="en-GB" w:eastAsia="en-US"/>
        </w:rPr>
        <w:t xml:space="preserve"> both in AWGN and Fading channels</w:t>
      </w:r>
      <w:r w:rsidRPr="00146E28">
        <w:rPr>
          <w:rFonts w:ascii="Times New Roman" w:eastAsia="Calibri"/>
          <w:b/>
          <w:kern w:val="0"/>
          <w:lang w:val="en-GB" w:eastAsia="en-US"/>
        </w:rPr>
        <w:t xml:space="preserve">. </w:t>
      </w:r>
    </w:p>
    <w:p w14:paraId="6B2C351E" w14:textId="77777777" w:rsidR="00146E28" w:rsidRPr="00146E28" w:rsidRDefault="00146E28" w:rsidP="00146E28">
      <w:pPr>
        <w:widowControl/>
        <w:wordWrap/>
        <w:overflowPunct w:val="0"/>
        <w:adjustRightInd w:val="0"/>
        <w:spacing w:after="120"/>
        <w:textAlignment w:val="baseline"/>
        <w:rPr>
          <w:rFonts w:ascii="Times New Roman" w:eastAsia="SimSun"/>
          <w:b/>
          <w:kern w:val="0"/>
          <w:szCs w:val="20"/>
          <w:lang w:eastAsia="zh-CN"/>
        </w:rPr>
      </w:pPr>
    </w:p>
    <w:p w14:paraId="19FEAE6C" w14:textId="77777777" w:rsidR="00146E28" w:rsidRPr="00146E28" w:rsidRDefault="00146E28" w:rsidP="00146E28">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146E28">
        <w:rPr>
          <w:rFonts w:ascii="Arial" w:eastAsia="SimSun" w:hAnsi="Arial" w:cs="Arial"/>
          <w:kern w:val="0"/>
          <w:sz w:val="36"/>
          <w:szCs w:val="36"/>
          <w:lang w:val="en-GB" w:eastAsia="zh-CN"/>
        </w:rPr>
        <w:t>References</w:t>
      </w:r>
    </w:p>
    <w:bookmarkEnd w:id="1"/>
    <w:bookmarkEnd w:id="2"/>
    <w:p w14:paraId="5A7615B6" w14:textId="77777777" w:rsidR="00146E28" w:rsidRPr="00146E28" w:rsidRDefault="00146E28" w:rsidP="00146E28">
      <w:pPr>
        <w:widowControl/>
        <w:wordWrap/>
        <w:overflowPunct w:val="0"/>
        <w:adjustRightInd w:val="0"/>
        <w:spacing w:after="120"/>
        <w:textAlignment w:val="baseline"/>
        <w:rPr>
          <w:rFonts w:ascii="Times New Roman" w:eastAsia="SimSun"/>
          <w:kern w:val="0"/>
          <w:sz w:val="22"/>
          <w:szCs w:val="20"/>
          <w:lang w:eastAsia="zh-CN"/>
        </w:rPr>
      </w:pPr>
      <w:r w:rsidRPr="00146E28">
        <w:rPr>
          <w:rFonts w:ascii="Times New Roman" w:eastAsia="SimSun"/>
          <w:kern w:val="0"/>
          <w:sz w:val="22"/>
          <w:szCs w:val="20"/>
          <w:lang w:eastAsia="zh-CN"/>
        </w:rPr>
        <w:t>[1] TS36.211</w:t>
      </w:r>
    </w:p>
    <w:p w14:paraId="7F2BD4F5" w14:textId="76796F7C" w:rsidR="00146E28" w:rsidRPr="00146E28" w:rsidRDefault="00146E28" w:rsidP="00146E28">
      <w:pPr>
        <w:widowControl/>
        <w:wordWrap/>
        <w:overflowPunct w:val="0"/>
        <w:adjustRightInd w:val="0"/>
        <w:spacing w:after="120"/>
        <w:textAlignment w:val="baseline"/>
        <w:rPr>
          <w:rFonts w:ascii="Times New Roman" w:eastAsia="SimSun"/>
          <w:kern w:val="0"/>
          <w:sz w:val="22"/>
          <w:szCs w:val="20"/>
          <w:lang w:eastAsia="zh-CN"/>
        </w:rPr>
      </w:pPr>
      <w:r w:rsidRPr="00146E28">
        <w:rPr>
          <w:rFonts w:ascii="Times New Roman" w:eastAsia="SimSun"/>
          <w:kern w:val="0"/>
          <w:sz w:val="22"/>
          <w:szCs w:val="20"/>
          <w:lang w:eastAsia="zh-CN"/>
        </w:rPr>
        <w:t>[2] R4-18</w:t>
      </w:r>
      <w:r w:rsidR="00D8058B">
        <w:rPr>
          <w:rFonts w:ascii="Times New Roman" w:eastAsia="SimSun"/>
          <w:kern w:val="0"/>
          <w:sz w:val="22"/>
          <w:szCs w:val="20"/>
          <w:lang w:eastAsia="zh-CN"/>
        </w:rPr>
        <w:t>04255</w:t>
      </w:r>
      <w:r w:rsidRPr="00146E28">
        <w:rPr>
          <w:rFonts w:ascii="Times New Roman" w:eastAsia="SimSun"/>
          <w:kern w:val="0"/>
          <w:sz w:val="22"/>
          <w:szCs w:val="20"/>
          <w:lang w:eastAsia="zh-CN"/>
        </w:rPr>
        <w:t>, “</w:t>
      </w:r>
      <w:r w:rsidRPr="00146E28">
        <w:rPr>
          <w:rFonts w:ascii="Times New Roman" w:eastAsia="SimSun"/>
          <w:kern w:val="0"/>
          <w:sz w:val="22"/>
          <w:szCs w:val="20"/>
          <w:lang w:val="en-GB" w:eastAsia="zh-CN"/>
        </w:rPr>
        <w:t>RSTD measurement accuracy of colliding NPRS</w:t>
      </w:r>
      <w:r w:rsidRPr="00146E28">
        <w:rPr>
          <w:rFonts w:ascii="Times New Roman" w:eastAsia="SimSun"/>
          <w:kern w:val="0"/>
          <w:sz w:val="22"/>
          <w:szCs w:val="20"/>
          <w:lang w:eastAsia="zh-CN"/>
        </w:rPr>
        <w:t xml:space="preserve">,” </w:t>
      </w:r>
      <w:r w:rsidRPr="00146E28">
        <w:rPr>
          <w:rFonts w:ascii="Times New Roman" w:eastAsia="SimSun" w:hint="eastAsia"/>
          <w:kern w:val="0"/>
          <w:sz w:val="22"/>
          <w:szCs w:val="20"/>
          <w:lang w:eastAsia="zh-CN"/>
        </w:rPr>
        <w:t>Qualcomm</w:t>
      </w:r>
      <w:r w:rsidRPr="00146E28">
        <w:rPr>
          <w:rFonts w:ascii="Times New Roman" w:eastAsia="SimSun"/>
          <w:kern w:val="0"/>
          <w:sz w:val="22"/>
          <w:szCs w:val="20"/>
          <w:lang w:eastAsia="zh-CN"/>
        </w:rPr>
        <w:t>, 3GPP TSG-RAN4 #86</w:t>
      </w:r>
      <w:r w:rsidR="0084242A">
        <w:rPr>
          <w:rFonts w:ascii="Times New Roman" w:eastAsia="SimSun"/>
          <w:kern w:val="0"/>
          <w:sz w:val="22"/>
          <w:szCs w:val="20"/>
          <w:lang w:eastAsia="zh-CN"/>
        </w:rPr>
        <w:t>bis</w:t>
      </w:r>
    </w:p>
    <w:p w14:paraId="421C198F" w14:textId="77777777" w:rsidR="00392A82" w:rsidRPr="00146E28" w:rsidRDefault="00392A82" w:rsidP="00146E28"/>
    <w:sectPr w:rsidR="00392A82" w:rsidRPr="00146E28" w:rsidSect="00B47B85">
      <w:footerReference w:type="even" r:id="rId43"/>
      <w:footerReference w:type="default" r:id="rId4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3D8F0" w14:textId="77777777" w:rsidR="00D46866" w:rsidRDefault="00D46866">
      <w:r>
        <w:separator/>
      </w:r>
    </w:p>
  </w:endnote>
  <w:endnote w:type="continuationSeparator" w:id="0">
    <w:p w14:paraId="188DC7E0" w14:textId="77777777" w:rsidR="00D46866" w:rsidRDefault="00D46866">
      <w:r>
        <w:continuationSeparator/>
      </w:r>
    </w:p>
  </w:endnote>
  <w:endnote w:type="continuationNotice" w:id="1">
    <w:p w14:paraId="4797F59D" w14:textId="77777777" w:rsidR="00D46866" w:rsidRDefault="00D46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D72F6" w:rsidRDefault="002D7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D453559"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679D3">
      <w:rPr>
        <w:rStyle w:val="PageNumber"/>
        <w:noProof/>
      </w:rPr>
      <w:t>1</w:t>
    </w:r>
    <w:r>
      <w:rPr>
        <w:rStyle w:val="PageNumber"/>
      </w:rPr>
      <w:fldChar w:fldCharType="end"/>
    </w:r>
  </w:p>
  <w:p w14:paraId="5BFA00B5" w14:textId="77777777" w:rsidR="002D72F6" w:rsidRDefault="002D7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CBE5B" w14:textId="77777777" w:rsidR="00D46866" w:rsidRDefault="00D46866">
      <w:r>
        <w:separator/>
      </w:r>
    </w:p>
  </w:footnote>
  <w:footnote w:type="continuationSeparator" w:id="0">
    <w:p w14:paraId="5F36D521" w14:textId="77777777" w:rsidR="00D46866" w:rsidRDefault="00D46866">
      <w:r>
        <w:continuationSeparator/>
      </w:r>
    </w:p>
  </w:footnote>
  <w:footnote w:type="continuationNotice" w:id="1">
    <w:p w14:paraId="3EB18011" w14:textId="77777777" w:rsidR="00D46866" w:rsidRDefault="00D46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0570F3"/>
    <w:multiLevelType w:val="hybridMultilevel"/>
    <w:tmpl w:val="F1AAC488"/>
    <w:lvl w:ilvl="0" w:tplc="C542FD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27C33"/>
    <w:multiLevelType w:val="hybridMultilevel"/>
    <w:tmpl w:val="11E249E4"/>
    <w:lvl w:ilvl="0" w:tplc="AD8443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120FEE"/>
    <w:multiLevelType w:val="hybridMultilevel"/>
    <w:tmpl w:val="BC2C8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4"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DA4BFA"/>
    <w:multiLevelType w:val="hybridMultilevel"/>
    <w:tmpl w:val="02B65A98"/>
    <w:lvl w:ilvl="0" w:tplc="079058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5AA0438"/>
    <w:multiLevelType w:val="hybridMultilevel"/>
    <w:tmpl w:val="915E2C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BF6021E"/>
    <w:multiLevelType w:val="multilevel"/>
    <w:tmpl w:val="C15EA36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7E6704"/>
    <w:multiLevelType w:val="hybridMultilevel"/>
    <w:tmpl w:val="BE929D4C"/>
    <w:lvl w:ilvl="0" w:tplc="939A0E02">
      <w:numFmt w:val="bullet"/>
      <w:lvlText w:val="-"/>
      <w:lvlJc w:val="left"/>
      <w:pPr>
        <w:ind w:left="1152" w:hanging="360"/>
      </w:pPr>
      <w:rPr>
        <w:rFonts w:ascii="Calibri" w:eastAsia="Times New Roman" w:hAnsi="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6D885AD8"/>
    <w:multiLevelType w:val="hybridMultilevel"/>
    <w:tmpl w:val="85D84A36"/>
    <w:lvl w:ilvl="0" w:tplc="79868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num>
  <w:num w:numId="3">
    <w:abstractNumId w:val="25"/>
  </w:num>
  <w:num w:numId="4">
    <w:abstractNumId w:val="32"/>
  </w:num>
  <w:num w:numId="5">
    <w:abstractNumId w:val="34"/>
  </w:num>
  <w:num w:numId="6">
    <w:abstractNumId w:val="31"/>
  </w:num>
  <w:num w:numId="7">
    <w:abstractNumId w:val="9"/>
  </w:num>
  <w:num w:numId="8">
    <w:abstractNumId w:val="14"/>
  </w:num>
  <w:num w:numId="9">
    <w:abstractNumId w:val="3"/>
  </w:num>
  <w:num w:numId="10">
    <w:abstractNumId w:val="27"/>
  </w:num>
  <w:num w:numId="11">
    <w:abstractNumId w:val="26"/>
  </w:num>
  <w:num w:numId="12">
    <w:abstractNumId w:val="4"/>
  </w:num>
  <w:num w:numId="13">
    <w:abstractNumId w:val="29"/>
  </w:num>
  <w:num w:numId="14">
    <w:abstractNumId w:val="28"/>
  </w:num>
  <w:num w:numId="15">
    <w:abstractNumId w:val="17"/>
  </w:num>
  <w:num w:numId="16">
    <w:abstractNumId w:val="22"/>
  </w:num>
  <w:num w:numId="17">
    <w:abstractNumId w:val="1"/>
  </w:num>
  <w:num w:numId="18">
    <w:abstractNumId w:val="35"/>
  </w:num>
  <w:num w:numId="19">
    <w:abstractNumId w:val="23"/>
  </w:num>
  <w:num w:numId="20">
    <w:abstractNumId w:val="18"/>
  </w:num>
  <w:num w:numId="21">
    <w:abstractNumId w:val="6"/>
  </w:num>
  <w:num w:numId="22">
    <w:abstractNumId w:val="11"/>
  </w:num>
  <w:num w:numId="23">
    <w:abstractNumId w:val="10"/>
  </w:num>
  <w:num w:numId="24">
    <w:abstractNumId w:val="2"/>
  </w:num>
  <w:num w:numId="25">
    <w:abstractNumId w:val="5"/>
  </w:num>
  <w:num w:numId="26">
    <w:abstractNumId w:val="33"/>
  </w:num>
  <w:num w:numId="27">
    <w:abstractNumId w:val="7"/>
  </w:num>
  <w:num w:numId="28">
    <w:abstractNumId w:val="19"/>
  </w:num>
  <w:num w:numId="29">
    <w:abstractNumId w:val="13"/>
  </w:num>
  <w:num w:numId="30">
    <w:abstractNumId w:val="24"/>
  </w:num>
  <w:num w:numId="31">
    <w:abstractNumId w:val="12"/>
  </w:num>
  <w:num w:numId="32">
    <w:abstractNumId w:val="0"/>
  </w:num>
  <w:num w:numId="33">
    <w:abstractNumId w:val="15"/>
  </w:num>
  <w:num w:numId="34">
    <w:abstractNumId w:val="8"/>
  </w:num>
  <w:num w:numId="35">
    <w:abstractNumId w:val="21"/>
  </w:num>
  <w:num w:numId="36">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C7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3DB"/>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4EC"/>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6E28"/>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142"/>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7520"/>
    <w:rsid w:val="0017768B"/>
    <w:rsid w:val="00177DE5"/>
    <w:rsid w:val="001801E9"/>
    <w:rsid w:val="00180684"/>
    <w:rsid w:val="0018069A"/>
    <w:rsid w:val="0018076D"/>
    <w:rsid w:val="00180788"/>
    <w:rsid w:val="00180A1B"/>
    <w:rsid w:val="00180D28"/>
    <w:rsid w:val="00180F6C"/>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0D3"/>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73"/>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8C5"/>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3CE"/>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5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2F6"/>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085"/>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A18"/>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6BD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966"/>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D8F"/>
    <w:rsid w:val="0046121A"/>
    <w:rsid w:val="00461504"/>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9D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10A"/>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724"/>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0C4"/>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9C"/>
    <w:rsid w:val="004E5F1D"/>
    <w:rsid w:val="004E5F69"/>
    <w:rsid w:val="004E6438"/>
    <w:rsid w:val="004E6540"/>
    <w:rsid w:val="004E6768"/>
    <w:rsid w:val="004E693A"/>
    <w:rsid w:val="004E6A24"/>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9"/>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47"/>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B8F"/>
    <w:rsid w:val="00647E23"/>
    <w:rsid w:val="0065005A"/>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3FE"/>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58A"/>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950"/>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0CF6"/>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19F"/>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00"/>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4D37"/>
    <w:rsid w:val="00815060"/>
    <w:rsid w:val="008150FE"/>
    <w:rsid w:val="00815254"/>
    <w:rsid w:val="008153B1"/>
    <w:rsid w:val="008157E2"/>
    <w:rsid w:val="0081582D"/>
    <w:rsid w:val="00815A2A"/>
    <w:rsid w:val="00815C0B"/>
    <w:rsid w:val="00816A95"/>
    <w:rsid w:val="0081773C"/>
    <w:rsid w:val="008177EC"/>
    <w:rsid w:val="00817DA3"/>
    <w:rsid w:val="0082016F"/>
    <w:rsid w:val="008202EA"/>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42A"/>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67F74"/>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25"/>
    <w:rsid w:val="00887A8D"/>
    <w:rsid w:val="00887C7E"/>
    <w:rsid w:val="008900C1"/>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8D4"/>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E03"/>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F6C"/>
    <w:rsid w:val="009500D9"/>
    <w:rsid w:val="00951292"/>
    <w:rsid w:val="009518D6"/>
    <w:rsid w:val="00951927"/>
    <w:rsid w:val="00951D39"/>
    <w:rsid w:val="00951D60"/>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97FEE"/>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28B"/>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01"/>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9CE"/>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430"/>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1D6C"/>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635"/>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6F2"/>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07C23"/>
    <w:rsid w:val="00D100B2"/>
    <w:rsid w:val="00D10107"/>
    <w:rsid w:val="00D10306"/>
    <w:rsid w:val="00D1043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866"/>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58B"/>
    <w:rsid w:val="00D80C99"/>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87"/>
    <w:rsid w:val="00D879AF"/>
    <w:rsid w:val="00D87D8E"/>
    <w:rsid w:val="00D90206"/>
    <w:rsid w:val="00D905CB"/>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D2E"/>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9B"/>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5D0B"/>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973"/>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3DB9"/>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40F"/>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9A6"/>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0DB"/>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4E94"/>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443"/>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5577"/>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72"/>
    <w:rsid w:val="00F31238"/>
    <w:rsid w:val="00F316D3"/>
    <w:rsid w:val="00F3177F"/>
    <w:rsid w:val="00F31A5B"/>
    <w:rsid w:val="00F3218A"/>
    <w:rsid w:val="00F32E48"/>
    <w:rsid w:val="00F33964"/>
    <w:rsid w:val="00F33D22"/>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6E6"/>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CDA"/>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215"/>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6B8"/>
    <w:rsid w:val="00FB68B4"/>
    <w:rsid w:val="00FB6CD1"/>
    <w:rsid w:val="00FB6EF3"/>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AD5"/>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6E28"/>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8.jpg"/><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3.emf"/><Relationship Id="rId42" Type="http://schemas.openxmlformats.org/officeDocument/2006/relationships/image" Target="media/image2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emf"/><Relationship Id="rId38" Type="http://schemas.openxmlformats.org/officeDocument/2006/relationships/image" Target="media/image17.jpg"/><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image" Target="media/image19.jp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4.e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A9DA4F-0B76-4929-A84D-69277CBE62A1}">
  <ds:schemaRefs>
    <ds:schemaRef ds:uri="http://schemas.openxmlformats.org/officeDocument/2006/bibliography"/>
  </ds:schemaRefs>
</ds:datastoreItem>
</file>

<file path=customXml/itemProps6.xml><?xml version="1.0" encoding="utf-8"?>
<ds:datastoreItem xmlns:ds="http://schemas.openxmlformats.org/officeDocument/2006/customXml" ds:itemID="{6A79DCAC-CF77-4699-9BDF-6313AA416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1934</Words>
  <Characters>11027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cp:revision>
  <cp:lastPrinted>2010-08-13T21:54:00Z</cp:lastPrinted>
  <dcterms:created xsi:type="dcterms:W3CDTF">2018-04-07T00:15:00Z</dcterms:created>
  <dcterms:modified xsi:type="dcterms:W3CDTF">2018-04-07T00:15:00Z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